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70" w:type="dxa"/>
          <w:right w:w="70" w:type="dxa"/>
        </w:tblCellMar>
        <w:tblLook w:val="0000" w:firstRow="0" w:lastRow="0" w:firstColumn="0" w:lastColumn="0" w:noHBand="0" w:noVBand="0"/>
      </w:tblPr>
      <w:tblGrid>
        <w:gridCol w:w="2055"/>
        <w:gridCol w:w="6946"/>
      </w:tblGrid>
      <w:tr w:rsidR="00EC6211" w:rsidTr="004942DF">
        <w:tc>
          <w:tcPr>
            <w:tcW w:w="2055" w:type="dxa"/>
          </w:tcPr>
          <w:p w:rsidR="00EC6211" w:rsidRDefault="00EC6211" w:rsidP="004942DF">
            <w:pPr>
              <w:pStyle w:val="Commentaire1"/>
              <w:snapToGrid w:val="0"/>
              <w:rPr>
                <w:sz w:val="36"/>
                <w:szCs w:val="36"/>
              </w:rPr>
            </w:pPr>
            <w:r>
              <w:rPr>
                <w:rFonts w:ascii="Arial" w:hAnsi="Arial"/>
                <w:b/>
                <w:noProof/>
                <w:sz w:val="50"/>
                <w:lang w:eastAsia="fr-FR"/>
              </w:rPr>
              <w:drawing>
                <wp:inline distT="0" distB="0" distL="0" distR="0">
                  <wp:extent cx="1209675" cy="8477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09675" cy="847725"/>
                          </a:xfrm>
                          <a:prstGeom prst="rect">
                            <a:avLst/>
                          </a:prstGeom>
                          <a:solidFill>
                            <a:srgbClr val="FFFFFF"/>
                          </a:solidFill>
                          <a:ln w="9525">
                            <a:noFill/>
                            <a:miter lim="800000"/>
                            <a:headEnd/>
                            <a:tailEnd/>
                          </a:ln>
                        </pic:spPr>
                      </pic:pic>
                    </a:graphicData>
                  </a:graphic>
                </wp:inline>
              </w:drawing>
            </w:r>
          </w:p>
        </w:tc>
        <w:tc>
          <w:tcPr>
            <w:tcW w:w="6946" w:type="dxa"/>
          </w:tcPr>
          <w:p w:rsidR="00CC02C4" w:rsidRDefault="00EC6211" w:rsidP="00511C52">
            <w:pPr>
              <w:pStyle w:val="Titre1"/>
              <w:snapToGrid w:val="0"/>
              <w:rPr>
                <w:sz w:val="36"/>
                <w:szCs w:val="36"/>
              </w:rPr>
            </w:pPr>
            <w:r>
              <w:rPr>
                <w:sz w:val="36"/>
                <w:szCs w:val="36"/>
              </w:rPr>
              <w:t>COUPE DE NORMANDIE</w:t>
            </w:r>
          </w:p>
          <w:p w:rsidR="00EC6211" w:rsidRDefault="00A106EA" w:rsidP="00511C52">
            <w:pPr>
              <w:pStyle w:val="Titre1"/>
              <w:snapToGrid w:val="0"/>
              <w:rPr>
                <w:sz w:val="36"/>
                <w:szCs w:val="36"/>
              </w:rPr>
            </w:pPr>
            <w:r>
              <w:rPr>
                <w:sz w:val="36"/>
                <w:szCs w:val="36"/>
              </w:rPr>
              <w:t>en</w:t>
            </w:r>
            <w:r w:rsidR="00CC02C4">
              <w:rPr>
                <w:sz w:val="36"/>
                <w:szCs w:val="36"/>
              </w:rPr>
              <w:t xml:space="preserve"> Calvados</w:t>
            </w:r>
            <w:r w:rsidR="00EC6211">
              <w:rPr>
                <w:sz w:val="36"/>
                <w:szCs w:val="36"/>
              </w:rPr>
              <w:t xml:space="preserve"> 201</w:t>
            </w:r>
            <w:r w:rsidR="00003F59">
              <w:rPr>
                <w:sz w:val="36"/>
                <w:szCs w:val="36"/>
              </w:rPr>
              <w:t>8</w:t>
            </w:r>
          </w:p>
          <w:p w:rsidR="00CC02C4" w:rsidRPr="00CC02C4" w:rsidRDefault="00CC02C4" w:rsidP="00CC02C4"/>
        </w:tc>
      </w:tr>
    </w:tbl>
    <w:p w:rsidR="00EC6211" w:rsidRDefault="00EC6211" w:rsidP="00EC6211">
      <w:pPr>
        <w:pStyle w:val="Lgende1"/>
      </w:pPr>
    </w:p>
    <w:p w:rsidR="00EC6211" w:rsidRDefault="00EC6211" w:rsidP="00EC6211">
      <w:pPr>
        <w:pStyle w:val="Lgende1"/>
        <w:rPr>
          <w:sz w:val="28"/>
          <w:szCs w:val="28"/>
        </w:rPr>
      </w:pPr>
      <w:r>
        <w:rPr>
          <w:sz w:val="28"/>
          <w:szCs w:val="28"/>
        </w:rPr>
        <w:t>CROISEURS HABITABLES</w:t>
      </w:r>
    </w:p>
    <w:p w:rsidR="00EC6211" w:rsidRDefault="00EC6211" w:rsidP="00EC6211">
      <w:pPr>
        <w:pStyle w:val="Lgende1"/>
        <w:rPr>
          <w:rFonts w:cs="Arial"/>
          <w:szCs w:val="36"/>
        </w:rPr>
      </w:pPr>
      <w:r>
        <w:rPr>
          <w:rFonts w:cs="Arial"/>
          <w:szCs w:val="36"/>
        </w:rPr>
        <w:t>AVIS DE COURSE</w:t>
      </w:r>
    </w:p>
    <w:p w:rsidR="00EC6211" w:rsidRPr="006C0C59" w:rsidRDefault="00EC6211" w:rsidP="00EC6211">
      <w:pPr>
        <w:rPr>
          <w:rFonts w:ascii="Arial" w:hAnsi="Arial" w:cs="Arial"/>
          <w:sz w:val="16"/>
        </w:rPr>
      </w:pPr>
    </w:p>
    <w:p w:rsidR="00EC6211" w:rsidRPr="006C0C59" w:rsidRDefault="00EC6211" w:rsidP="00EC6211">
      <w:pPr>
        <w:rPr>
          <w:rFonts w:ascii="Arial" w:hAnsi="Arial" w:cs="Arial"/>
          <w:sz w:val="16"/>
        </w:rPr>
      </w:pPr>
    </w:p>
    <w:p w:rsidR="00EC6211" w:rsidRPr="006C0C59" w:rsidRDefault="00EC6211" w:rsidP="00EC6211">
      <w:pPr>
        <w:pStyle w:val="Corpsdetexte21"/>
        <w:rPr>
          <w:sz w:val="16"/>
        </w:rPr>
      </w:pPr>
      <w:r w:rsidRPr="006C0C59">
        <w:rPr>
          <w:sz w:val="16"/>
        </w:rPr>
        <w:t xml:space="preserve">La </w:t>
      </w:r>
      <w:r w:rsidRPr="006C0C59">
        <w:rPr>
          <w:b/>
          <w:sz w:val="16"/>
        </w:rPr>
        <w:t>« Coupe de Normandie </w:t>
      </w:r>
      <w:r w:rsidR="00A106EA" w:rsidRPr="006C0C59">
        <w:rPr>
          <w:b/>
          <w:sz w:val="16"/>
        </w:rPr>
        <w:t>201</w:t>
      </w:r>
      <w:r w:rsidR="00A106EA">
        <w:rPr>
          <w:b/>
          <w:sz w:val="16"/>
        </w:rPr>
        <w:t>8</w:t>
      </w:r>
      <w:r w:rsidR="00A106EA" w:rsidRPr="006C0C59">
        <w:rPr>
          <w:sz w:val="16"/>
        </w:rPr>
        <w:t xml:space="preserve"> »</w:t>
      </w:r>
      <w:r w:rsidRPr="006C0C59">
        <w:rPr>
          <w:sz w:val="16"/>
        </w:rPr>
        <w:t xml:space="preserve"> est organisée du </w:t>
      </w:r>
      <w:r w:rsidR="00003F59">
        <w:rPr>
          <w:sz w:val="16"/>
        </w:rPr>
        <w:t xml:space="preserve">08 </w:t>
      </w:r>
      <w:r w:rsidRPr="006C0C59">
        <w:rPr>
          <w:sz w:val="16"/>
        </w:rPr>
        <w:t xml:space="preserve">au </w:t>
      </w:r>
      <w:r w:rsidR="00003F59">
        <w:rPr>
          <w:sz w:val="16"/>
        </w:rPr>
        <w:t>10</w:t>
      </w:r>
      <w:r w:rsidRPr="006C0C59">
        <w:rPr>
          <w:sz w:val="16"/>
        </w:rPr>
        <w:t xml:space="preserve"> Mai 201</w:t>
      </w:r>
      <w:r w:rsidR="00003F59">
        <w:rPr>
          <w:sz w:val="16"/>
        </w:rPr>
        <w:t>8</w:t>
      </w:r>
      <w:r w:rsidRPr="006C0C59">
        <w:rPr>
          <w:sz w:val="16"/>
        </w:rPr>
        <w:t xml:space="preserve"> par la Société des Régates de Courseulles avec le concours de la Ligue de Voile de Normandie, du Comité Départemental de Voile du Calvados et les clubs de voile des villes étapes. La Région Normandie, le Conseil </w:t>
      </w:r>
      <w:r w:rsidR="00511C52" w:rsidRPr="006C0C59">
        <w:rPr>
          <w:sz w:val="16"/>
        </w:rPr>
        <w:t>Département</w:t>
      </w:r>
      <w:r w:rsidRPr="006C0C59">
        <w:rPr>
          <w:sz w:val="16"/>
        </w:rPr>
        <w:t>al du Calvados et les Municipalités des villes étapes, sont les partenaires publics de l’épreuve.</w:t>
      </w:r>
    </w:p>
    <w:p w:rsidR="00EC6211" w:rsidRPr="006C0C59" w:rsidRDefault="00EC6211" w:rsidP="00EC6211">
      <w:pPr>
        <w:pStyle w:val="Corpsdetexte21"/>
        <w:rPr>
          <w:sz w:val="16"/>
        </w:rPr>
      </w:pPr>
      <w:r w:rsidRPr="006C0C59">
        <w:rPr>
          <w:sz w:val="16"/>
        </w:rPr>
        <w:t>Cette épreuve fait partie du Championnat de Normandie.</w:t>
      </w:r>
    </w:p>
    <w:p w:rsidR="00EC6211" w:rsidRPr="006C0C59" w:rsidRDefault="00EC6211" w:rsidP="00EC6211">
      <w:pPr>
        <w:rPr>
          <w:rFonts w:ascii="Arial" w:hAnsi="Arial" w:cs="Arial"/>
          <w:sz w:val="16"/>
        </w:rPr>
      </w:pPr>
    </w:p>
    <w:p w:rsidR="00A95279" w:rsidRDefault="00A95279" w:rsidP="00A95279">
      <w:pPr>
        <w:ind w:right="-1"/>
        <w:jc w:val="both"/>
        <w:rPr>
          <w:rFonts w:ascii="Arial" w:hAnsi="Arial" w:cs="Arial"/>
          <w:b/>
        </w:rPr>
      </w:pPr>
      <w:r>
        <w:rPr>
          <w:rFonts w:ascii="Arial" w:hAnsi="Arial" w:cs="Arial"/>
          <w:i/>
        </w:rPr>
        <w:t>La mention « [DP] » dans une règle de l’AC signifie que la pénalité pour une infraction à cette règle peut, à la discrétion du jury, être inférieure à une disqualification.</w:t>
      </w:r>
    </w:p>
    <w:p w:rsidR="00A95279" w:rsidRDefault="00A95279" w:rsidP="00A95279">
      <w:pPr>
        <w:rPr>
          <w:rFonts w:cs="Times New Roman"/>
        </w:rPr>
      </w:pPr>
    </w:p>
    <w:p w:rsidR="00A95279" w:rsidRPr="004B343C" w:rsidRDefault="00A95279" w:rsidP="00A95279">
      <w:pPr>
        <w:pStyle w:val="Titre2"/>
        <w:rPr>
          <w:rFonts w:ascii="Arial" w:hAnsi="Arial" w:cs="Arial"/>
          <w:color w:val="auto"/>
          <w:sz w:val="20"/>
        </w:rPr>
      </w:pPr>
      <w:r w:rsidRPr="004B343C">
        <w:rPr>
          <w:rFonts w:ascii="Arial" w:hAnsi="Arial" w:cs="Arial"/>
          <w:color w:val="auto"/>
          <w:sz w:val="20"/>
        </w:rPr>
        <w:t>1.</w:t>
      </w:r>
      <w:r w:rsidRPr="004B343C">
        <w:rPr>
          <w:rFonts w:ascii="Arial" w:hAnsi="Arial" w:cs="Arial"/>
          <w:color w:val="auto"/>
          <w:sz w:val="20"/>
        </w:rPr>
        <w:tab/>
        <w:t xml:space="preserve">REGLES </w:t>
      </w:r>
    </w:p>
    <w:p w:rsidR="00A95279" w:rsidRPr="004B343C" w:rsidRDefault="00A95279" w:rsidP="004B343C">
      <w:pPr>
        <w:pStyle w:val="Titre2"/>
        <w:spacing w:before="0"/>
        <w:ind w:firstLine="709"/>
        <w:rPr>
          <w:rFonts w:ascii="Arial" w:hAnsi="Arial" w:cs="Arial"/>
          <w:b w:val="0"/>
          <w:color w:val="auto"/>
          <w:sz w:val="20"/>
        </w:rPr>
      </w:pPr>
      <w:r w:rsidRPr="004B343C">
        <w:rPr>
          <w:rFonts w:ascii="Arial" w:hAnsi="Arial" w:cs="Arial"/>
          <w:color w:val="auto"/>
          <w:sz w:val="20"/>
        </w:rPr>
        <w:t>La régate sera régie par :</w:t>
      </w:r>
    </w:p>
    <w:p w:rsidR="00A95279" w:rsidRPr="00294146" w:rsidRDefault="00A106EA" w:rsidP="00294146">
      <w:pPr>
        <w:pStyle w:val="Paragraphedeliste"/>
        <w:numPr>
          <w:ilvl w:val="1"/>
          <w:numId w:val="5"/>
        </w:numPr>
        <w:jc w:val="both"/>
        <w:rPr>
          <w:rFonts w:ascii="Arial" w:hAnsi="Arial" w:cs="Arial"/>
          <w:i/>
        </w:rPr>
      </w:pPr>
      <w:r w:rsidRPr="00294146">
        <w:rPr>
          <w:rFonts w:ascii="Arial" w:hAnsi="Arial" w:cs="Arial"/>
        </w:rPr>
        <w:t>Les</w:t>
      </w:r>
      <w:r w:rsidR="00A95279" w:rsidRPr="00294146">
        <w:rPr>
          <w:rFonts w:ascii="Arial" w:hAnsi="Arial" w:cs="Arial"/>
        </w:rPr>
        <w:t xml:space="preserve"> règles telles que définies dans </w:t>
      </w:r>
      <w:r w:rsidR="00A95279" w:rsidRPr="00294146">
        <w:rPr>
          <w:rFonts w:ascii="Arial" w:hAnsi="Arial" w:cs="Arial"/>
          <w:i/>
        </w:rPr>
        <w:t xml:space="preserve">Les Règles de Course à la Voile </w:t>
      </w:r>
      <w:r w:rsidR="00A95279" w:rsidRPr="00294146">
        <w:rPr>
          <w:rFonts w:ascii="Arial" w:hAnsi="Arial" w:cs="Arial"/>
        </w:rPr>
        <w:t>(RCV)</w:t>
      </w:r>
      <w:r w:rsidR="00A95279" w:rsidRPr="00294146">
        <w:rPr>
          <w:rFonts w:ascii="Arial" w:hAnsi="Arial" w:cs="Arial"/>
          <w:i/>
        </w:rPr>
        <w:t>,</w:t>
      </w:r>
    </w:p>
    <w:p w:rsidR="00294146" w:rsidRPr="00294146" w:rsidRDefault="00A106EA" w:rsidP="00294146">
      <w:pPr>
        <w:pStyle w:val="Paragraphedeliste"/>
        <w:numPr>
          <w:ilvl w:val="1"/>
          <w:numId w:val="5"/>
        </w:numPr>
        <w:jc w:val="both"/>
        <w:rPr>
          <w:rFonts w:ascii="Arial" w:hAnsi="Arial" w:cs="Arial"/>
          <w:sz w:val="24"/>
          <w:szCs w:val="24"/>
        </w:rPr>
      </w:pPr>
      <w:r w:rsidRPr="00294146">
        <w:rPr>
          <w:rFonts w:ascii="Arial" w:hAnsi="Arial" w:cs="Arial"/>
          <w:szCs w:val="24"/>
        </w:rPr>
        <w:t>Les</w:t>
      </w:r>
      <w:r w:rsidR="00294146" w:rsidRPr="00294146">
        <w:rPr>
          <w:rFonts w:ascii="Arial" w:hAnsi="Arial" w:cs="Arial"/>
          <w:szCs w:val="24"/>
        </w:rPr>
        <w:t xml:space="preserve"> règles </w:t>
      </w:r>
      <w:r w:rsidRPr="00294146">
        <w:rPr>
          <w:rFonts w:ascii="Arial" w:hAnsi="Arial" w:cs="Arial"/>
          <w:szCs w:val="24"/>
        </w:rPr>
        <w:t>« Osiris</w:t>
      </w:r>
      <w:r w:rsidR="00294146" w:rsidRPr="00294146">
        <w:rPr>
          <w:rFonts w:ascii="Arial" w:hAnsi="Arial" w:cs="Arial"/>
          <w:szCs w:val="24"/>
        </w:rPr>
        <w:t xml:space="preserve"> habitable »</w:t>
      </w:r>
    </w:p>
    <w:p w:rsidR="00A95279" w:rsidRDefault="00A106EA" w:rsidP="00A95279">
      <w:pPr>
        <w:jc w:val="both"/>
        <w:rPr>
          <w:rFonts w:ascii="Arial" w:hAnsi="Arial" w:cs="Arial"/>
          <w:b/>
        </w:rPr>
      </w:pPr>
      <w:r>
        <w:rPr>
          <w:rFonts w:ascii="Arial" w:hAnsi="Arial" w:cs="Arial"/>
        </w:rPr>
        <w:t>1.3</w:t>
      </w:r>
      <w:r>
        <w:rPr>
          <w:rFonts w:ascii="Arial" w:hAnsi="Arial" w:cs="Arial"/>
        </w:rPr>
        <w:tab/>
        <w:t>L</w:t>
      </w:r>
      <w:r w:rsidR="00A95279">
        <w:rPr>
          <w:rFonts w:ascii="Arial" w:hAnsi="Arial" w:cs="Arial"/>
        </w:rPr>
        <w:t xml:space="preserve">es règlements fédéraux, </w:t>
      </w:r>
    </w:p>
    <w:p w:rsidR="00A95279" w:rsidRDefault="00A95279" w:rsidP="00A95279">
      <w:pPr>
        <w:ind w:left="709" w:hanging="709"/>
        <w:jc w:val="both"/>
        <w:rPr>
          <w:rFonts w:ascii="Arial" w:hAnsi="Arial" w:cs="Arial"/>
        </w:rPr>
      </w:pPr>
      <w:r>
        <w:rPr>
          <w:rFonts w:ascii="Arial" w:hAnsi="Arial" w:cs="Arial"/>
        </w:rPr>
        <w:t>1.4</w:t>
      </w:r>
      <w:r>
        <w:rPr>
          <w:rFonts w:ascii="Arial" w:hAnsi="Arial" w:cs="Arial"/>
        </w:rPr>
        <w:tab/>
      </w:r>
      <w:r w:rsidR="00A106EA">
        <w:rPr>
          <w:rFonts w:ascii="Arial" w:hAnsi="Arial" w:cs="Arial"/>
        </w:rPr>
        <w:t>L</w:t>
      </w:r>
      <w:r>
        <w:rPr>
          <w:rFonts w:ascii="Arial" w:hAnsi="Arial" w:cs="Arial"/>
        </w:rPr>
        <w:t>a partie B, section II du Règlement International pour Prévenir les Abordages en Mer (RIPAM) quand elle remplace les RCV du chapitre 2,</w:t>
      </w:r>
    </w:p>
    <w:p w:rsidR="00A95279" w:rsidRDefault="00A95279" w:rsidP="002D6AB3">
      <w:pPr>
        <w:ind w:left="709" w:hanging="709"/>
        <w:jc w:val="both"/>
        <w:rPr>
          <w:rFonts w:ascii="Arial" w:hAnsi="Arial" w:cs="Arial"/>
        </w:rPr>
      </w:pPr>
      <w:r>
        <w:rPr>
          <w:rFonts w:ascii="Arial" w:hAnsi="Arial" w:cs="Arial"/>
        </w:rPr>
        <w:t>1.5</w:t>
      </w:r>
      <w:r>
        <w:rPr>
          <w:rFonts w:ascii="Arial" w:hAnsi="Arial" w:cs="Arial"/>
        </w:rPr>
        <w:tab/>
      </w:r>
      <w:r w:rsidR="00A106EA">
        <w:rPr>
          <w:rFonts w:ascii="Arial" w:hAnsi="Arial" w:cs="Arial"/>
        </w:rPr>
        <w:t>L</w:t>
      </w:r>
      <w:r>
        <w:rPr>
          <w:rFonts w:ascii="Arial" w:hAnsi="Arial" w:cs="Arial"/>
        </w:rPr>
        <w:t>es Règlementations Spéciales Offshore</w:t>
      </w:r>
      <w:r w:rsidR="00A106EA">
        <w:rPr>
          <w:rFonts w:ascii="Arial" w:hAnsi="Arial" w:cs="Arial"/>
        </w:rPr>
        <w:t xml:space="preserve"> (RSO) ne s’appliquent pas.</w:t>
      </w:r>
    </w:p>
    <w:p w:rsidR="00A95279" w:rsidRDefault="00A95279" w:rsidP="00A95279">
      <w:pPr>
        <w:jc w:val="both"/>
        <w:rPr>
          <w:rFonts w:ascii="Arial" w:hAnsi="Arial" w:cs="Arial"/>
        </w:rPr>
      </w:pPr>
    </w:p>
    <w:p w:rsidR="00A95279" w:rsidRDefault="00A95279" w:rsidP="00A95279">
      <w:pPr>
        <w:jc w:val="both"/>
        <w:rPr>
          <w:rFonts w:ascii="Arial" w:hAnsi="Arial" w:cs="Arial"/>
          <w:b/>
        </w:rPr>
      </w:pPr>
      <w:r>
        <w:rPr>
          <w:rFonts w:ascii="Arial" w:hAnsi="Arial" w:cs="Arial"/>
          <w:b/>
        </w:rPr>
        <w:t>2.</w:t>
      </w:r>
      <w:r>
        <w:rPr>
          <w:rFonts w:ascii="Arial" w:hAnsi="Arial" w:cs="Arial"/>
          <w:b/>
        </w:rPr>
        <w:tab/>
        <w:t xml:space="preserve">PUBLICITE DE L’EPREUVE </w:t>
      </w:r>
      <w:r>
        <w:rPr>
          <w:rFonts w:ascii="Arial" w:hAnsi="Arial" w:cs="Arial"/>
          <w:i/>
        </w:rPr>
        <w:t>[DP]</w:t>
      </w:r>
    </w:p>
    <w:p w:rsidR="00A95279" w:rsidRDefault="00A95279" w:rsidP="00F36431">
      <w:pPr>
        <w:ind w:left="709"/>
        <w:jc w:val="both"/>
        <w:rPr>
          <w:rFonts w:ascii="Arial" w:hAnsi="Arial" w:cs="Arial"/>
          <w:b/>
        </w:rPr>
      </w:pPr>
      <w:r>
        <w:rPr>
          <w:rFonts w:ascii="Arial" w:hAnsi="Arial" w:cs="Arial"/>
        </w:rPr>
        <w:t>Les</w:t>
      </w:r>
      <w:r>
        <w:rPr>
          <w:rFonts w:ascii="Arial" w:hAnsi="Arial" w:cs="Arial"/>
          <w:b/>
        </w:rPr>
        <w:t xml:space="preserve"> </w:t>
      </w:r>
      <w:r>
        <w:rPr>
          <w:rFonts w:ascii="Arial" w:hAnsi="Arial" w:cs="Arial"/>
        </w:rPr>
        <w:t>bateaux</w:t>
      </w:r>
      <w:r w:rsidR="00A106EA">
        <w:rPr>
          <w:rFonts w:ascii="Arial" w:hAnsi="Arial" w:cs="Arial"/>
        </w:rPr>
        <w:t xml:space="preserve"> doivent </w:t>
      </w:r>
      <w:r>
        <w:rPr>
          <w:rFonts w:ascii="Arial" w:hAnsi="Arial" w:cs="Arial"/>
        </w:rPr>
        <w:t>arborer la publicité choisie et fournie par l’autorité organisatrice. Si cette règle est enfreinte, la Réglementation World Sailing 20.9.2 s’applique (</w:t>
      </w:r>
      <w:hyperlink r:id="rId9" w:history="1">
        <w:r>
          <w:rPr>
            <w:rStyle w:val="Lienhypertexte"/>
            <w:rFonts w:cs="Arial"/>
          </w:rPr>
          <w:t>lien internet Réglementation</w:t>
        </w:r>
      </w:hyperlink>
      <w:r>
        <w:rPr>
          <w:rFonts w:ascii="Arial" w:hAnsi="Arial" w:cs="Arial"/>
        </w:rPr>
        <w:t>).</w:t>
      </w:r>
    </w:p>
    <w:p w:rsidR="00A95279" w:rsidRDefault="00A95279" w:rsidP="00A95279">
      <w:pPr>
        <w:jc w:val="both"/>
        <w:rPr>
          <w:rFonts w:ascii="Arial" w:hAnsi="Arial" w:cs="Arial"/>
        </w:rPr>
      </w:pPr>
    </w:p>
    <w:p w:rsidR="00A95279" w:rsidRDefault="00A95279" w:rsidP="00A95279">
      <w:pPr>
        <w:jc w:val="both"/>
        <w:rPr>
          <w:rFonts w:ascii="Arial" w:hAnsi="Arial" w:cs="Arial"/>
          <w:b/>
        </w:rPr>
      </w:pPr>
      <w:r>
        <w:rPr>
          <w:rFonts w:ascii="Arial" w:hAnsi="Arial" w:cs="Arial"/>
          <w:b/>
        </w:rPr>
        <w:t>3.</w:t>
      </w:r>
      <w:r>
        <w:rPr>
          <w:rFonts w:ascii="Arial" w:hAnsi="Arial" w:cs="Arial"/>
          <w:b/>
        </w:rPr>
        <w:tab/>
        <w:t>ADMISSIBILITE ET INSCRIPTION</w:t>
      </w:r>
    </w:p>
    <w:p w:rsidR="00A95279" w:rsidRDefault="00A95279" w:rsidP="00A95279">
      <w:pPr>
        <w:ind w:left="705" w:hanging="705"/>
        <w:jc w:val="both"/>
        <w:rPr>
          <w:rFonts w:ascii="Arial" w:hAnsi="Arial" w:cs="Arial"/>
          <w:bCs/>
        </w:rPr>
      </w:pPr>
      <w:r>
        <w:rPr>
          <w:rFonts w:ascii="Arial" w:hAnsi="Arial" w:cs="Arial"/>
          <w:bCs/>
        </w:rPr>
        <w:t>3.1</w:t>
      </w:r>
      <w:r>
        <w:rPr>
          <w:rFonts w:ascii="Arial" w:hAnsi="Arial" w:cs="Arial"/>
          <w:bCs/>
        </w:rPr>
        <w:tab/>
        <w:t>La régate est ouverte à</w:t>
      </w:r>
      <w:r w:rsidR="00CF6593">
        <w:rPr>
          <w:rFonts w:ascii="Arial" w:hAnsi="Arial" w:cs="Arial"/>
          <w:bCs/>
        </w:rPr>
        <w:t> :</w:t>
      </w:r>
    </w:p>
    <w:p w:rsidR="00A95279" w:rsidRDefault="00A95279" w:rsidP="008140F7">
      <w:pPr>
        <w:ind w:left="709" w:hanging="709"/>
        <w:jc w:val="both"/>
        <w:rPr>
          <w:rFonts w:ascii="Arial" w:hAnsi="Arial" w:cs="Arial"/>
        </w:rPr>
      </w:pPr>
      <w:r>
        <w:rPr>
          <w:rFonts w:ascii="Arial" w:hAnsi="Arial" w:cs="Arial"/>
          <w:bCs/>
        </w:rPr>
        <w:t>3.1.1</w:t>
      </w:r>
      <w:r>
        <w:rPr>
          <w:rFonts w:ascii="Arial" w:hAnsi="Arial" w:cs="Arial"/>
          <w:bCs/>
        </w:rPr>
        <w:tab/>
        <w:t xml:space="preserve">tous les </w:t>
      </w:r>
      <w:r>
        <w:rPr>
          <w:rStyle w:val="Accentuation"/>
          <w:rFonts w:ascii="Arial" w:hAnsi="Arial" w:cs="Arial"/>
          <w:i w:val="0"/>
          <w:iCs w:val="0"/>
        </w:rPr>
        <w:t>bateaux en règle avec leur autorité nationa</w:t>
      </w:r>
      <w:r w:rsidR="00752D2C">
        <w:rPr>
          <w:rStyle w:val="Accentuation"/>
          <w:rFonts w:ascii="Arial" w:hAnsi="Arial" w:cs="Arial"/>
          <w:i w:val="0"/>
          <w:iCs w:val="0"/>
        </w:rPr>
        <w:t>le, de catégorie de conception</w:t>
      </w:r>
      <w:r w:rsidR="00A106EA">
        <w:rPr>
          <w:rStyle w:val="Accentuation"/>
          <w:rFonts w:ascii="Arial" w:hAnsi="Arial" w:cs="Arial"/>
          <w:i w:val="0"/>
          <w:iCs w:val="0"/>
        </w:rPr>
        <w:t xml:space="preserve"> A - B ou C</w:t>
      </w:r>
      <w:r>
        <w:rPr>
          <w:rStyle w:val="Accentuation"/>
          <w:rFonts w:ascii="Arial" w:hAnsi="Arial" w:cs="Arial"/>
          <w:i w:val="0"/>
          <w:iCs w:val="0"/>
        </w:rPr>
        <w:t xml:space="preserve"> norme CE ou, pour les bateaux de conception antérieure à cette norme, homologables au minimum en</w:t>
      </w:r>
      <w:r w:rsidR="00A106EA">
        <w:rPr>
          <w:rStyle w:val="Accentuation"/>
          <w:rFonts w:ascii="Arial" w:hAnsi="Arial" w:cs="Arial"/>
          <w:i w:val="0"/>
          <w:iCs w:val="0"/>
        </w:rPr>
        <w:t xml:space="preserve"> 4e</w:t>
      </w:r>
      <w:r>
        <w:rPr>
          <w:rStyle w:val="Accentuation"/>
          <w:rFonts w:ascii="Arial" w:hAnsi="Arial" w:cs="Arial"/>
          <w:i w:val="0"/>
          <w:iCs w:val="0"/>
        </w:rPr>
        <w:t xml:space="preserve"> catégorie de navigation ou équivalent.</w:t>
      </w:r>
      <w:r>
        <w:rPr>
          <w:rFonts w:ascii="Arial" w:hAnsi="Arial" w:cs="Arial"/>
        </w:rPr>
        <w:t xml:space="preserve"> </w:t>
      </w:r>
    </w:p>
    <w:p w:rsidR="00A95279" w:rsidRDefault="00A95279" w:rsidP="00294146">
      <w:pPr>
        <w:ind w:left="709" w:hanging="1"/>
        <w:jc w:val="both"/>
        <w:rPr>
          <w:rStyle w:val="Accentuation"/>
          <w:i w:val="0"/>
          <w:iCs w:val="0"/>
        </w:rPr>
      </w:pPr>
      <w:r>
        <w:rPr>
          <w:rStyle w:val="Accentuation"/>
          <w:rFonts w:ascii="Arial" w:hAnsi="Arial" w:cs="Arial"/>
          <w:i w:val="0"/>
          <w:iCs w:val="0"/>
        </w:rPr>
        <w:t>Les bateaux francisés devront disposer de l’armement de sécurité prévu pour la zone de navigation</w:t>
      </w:r>
      <w:r w:rsidR="00A106EA">
        <w:rPr>
          <w:rStyle w:val="Accentuation"/>
          <w:rFonts w:ascii="Arial" w:hAnsi="Arial" w:cs="Arial"/>
          <w:i w:val="0"/>
          <w:iCs w:val="0"/>
        </w:rPr>
        <w:t xml:space="preserve"> semi-hauturière</w:t>
      </w:r>
      <w:r>
        <w:rPr>
          <w:rStyle w:val="Accentuation"/>
          <w:rFonts w:ascii="Arial" w:hAnsi="Arial" w:cs="Arial"/>
          <w:i w:val="0"/>
          <w:iCs w:val="0"/>
        </w:rPr>
        <w:t xml:space="preserve"> de la Division 240. </w:t>
      </w:r>
    </w:p>
    <w:p w:rsidR="00A95279" w:rsidRDefault="00A95279" w:rsidP="00A95279">
      <w:pPr>
        <w:ind w:left="851" w:hanging="143"/>
        <w:jc w:val="both"/>
        <w:rPr>
          <w:rStyle w:val="Accentuation"/>
          <w:rFonts w:ascii="Arial" w:hAnsi="Arial" w:cs="Arial"/>
          <w:i w:val="0"/>
          <w:iCs w:val="0"/>
        </w:rPr>
      </w:pPr>
      <w:r>
        <w:rPr>
          <w:rStyle w:val="Accentuation"/>
          <w:rFonts w:ascii="Arial" w:hAnsi="Arial" w:cs="Arial"/>
          <w:i w:val="0"/>
          <w:iCs w:val="0"/>
        </w:rPr>
        <w:t>Les bateaux non francisés devront être en règle avec leur législation nationale en vigueur.</w:t>
      </w:r>
    </w:p>
    <w:p w:rsidR="00A95279" w:rsidRDefault="00A95279" w:rsidP="00CF6593">
      <w:pPr>
        <w:ind w:left="709" w:hanging="709"/>
        <w:jc w:val="both"/>
        <w:rPr>
          <w:rFonts w:ascii="Arial" w:hAnsi="Arial" w:cs="Arial"/>
        </w:rPr>
      </w:pPr>
      <w:r>
        <w:rPr>
          <w:rFonts w:ascii="Arial" w:hAnsi="Arial" w:cs="Arial"/>
        </w:rPr>
        <w:t>3.1.2</w:t>
      </w:r>
      <w:r>
        <w:rPr>
          <w:rFonts w:ascii="Arial" w:hAnsi="Arial" w:cs="Arial"/>
        </w:rPr>
        <w:tab/>
        <w:t>tous les bateaux</w:t>
      </w:r>
      <w:r w:rsidR="00A106EA">
        <w:rPr>
          <w:rFonts w:ascii="Arial" w:hAnsi="Arial" w:cs="Arial"/>
        </w:rPr>
        <w:t xml:space="preserve"> des classes B à G ainsi que les R du système Osiris habitable</w:t>
      </w:r>
      <w:r>
        <w:rPr>
          <w:rFonts w:ascii="Arial" w:hAnsi="Arial" w:cs="Arial"/>
        </w:rPr>
        <w:t>.</w:t>
      </w:r>
    </w:p>
    <w:p w:rsidR="00CF6593" w:rsidRDefault="00CF6593" w:rsidP="00752D2C">
      <w:pPr>
        <w:ind w:left="709" w:hanging="709"/>
        <w:jc w:val="both"/>
      </w:pPr>
      <w:r>
        <w:rPr>
          <w:rFonts w:ascii="Arial" w:hAnsi="Arial" w:cs="Arial"/>
        </w:rPr>
        <w:t>3.1.3</w:t>
      </w:r>
      <w:r>
        <w:rPr>
          <w:rFonts w:ascii="Arial" w:hAnsi="Arial" w:cs="Arial"/>
        </w:rPr>
        <w:tab/>
        <w:t>équipé d’un moteur avec le carburant nécessaire à la longueur de l’étape (au départ de chaque étape)</w:t>
      </w:r>
      <w:r w:rsidR="00C74639">
        <w:rPr>
          <w:rFonts w:ascii="Arial" w:hAnsi="Arial" w:cs="Arial"/>
        </w:rPr>
        <w:t>.</w:t>
      </w:r>
    </w:p>
    <w:p w:rsidR="00C74639" w:rsidRDefault="00A95279" w:rsidP="00A95279">
      <w:pPr>
        <w:ind w:left="709" w:hanging="709"/>
        <w:jc w:val="both"/>
        <w:rPr>
          <w:rFonts w:ascii="Arial" w:hAnsi="Arial" w:cs="Arial"/>
        </w:rPr>
      </w:pPr>
      <w:r>
        <w:rPr>
          <w:rFonts w:ascii="Arial" w:hAnsi="Arial" w:cs="Arial"/>
        </w:rPr>
        <w:t>3.2</w:t>
      </w:r>
      <w:r>
        <w:rPr>
          <w:rFonts w:ascii="Arial" w:hAnsi="Arial" w:cs="Arial"/>
        </w:rPr>
        <w:tab/>
        <w:t xml:space="preserve">Les bateaux admissibles peuvent s’inscrire en complétant le formulaire joint et en l’envoyant accompagné des frais d’inscription requis, à </w:t>
      </w:r>
    </w:p>
    <w:p w:rsidR="00C74639" w:rsidRDefault="00C74639" w:rsidP="00C74639">
      <w:pPr>
        <w:pBdr>
          <w:top w:val="single" w:sz="4" w:space="1" w:color="auto"/>
          <w:left w:val="single" w:sz="4" w:space="4" w:color="auto"/>
          <w:bottom w:val="single" w:sz="4" w:space="1" w:color="auto"/>
          <w:right w:val="single" w:sz="4" w:space="4" w:color="auto"/>
        </w:pBdr>
        <w:tabs>
          <w:tab w:val="center" w:pos="4395"/>
        </w:tabs>
        <w:ind w:left="2835" w:right="3119"/>
        <w:jc w:val="center"/>
        <w:rPr>
          <w:rFonts w:ascii="Arial" w:hAnsi="Arial"/>
          <w:b/>
          <w:sz w:val="16"/>
        </w:rPr>
      </w:pPr>
      <w:r>
        <w:rPr>
          <w:rFonts w:ascii="Arial" w:hAnsi="Arial"/>
          <w:b/>
          <w:sz w:val="16"/>
        </w:rPr>
        <w:t>Société des Régates de Courseulles (SRC)</w:t>
      </w:r>
    </w:p>
    <w:p w:rsidR="00C74639" w:rsidRDefault="00003F59" w:rsidP="00C74639">
      <w:pPr>
        <w:pStyle w:val="Normalcentr1"/>
        <w:pBdr>
          <w:top w:val="single" w:sz="4" w:space="1" w:color="auto"/>
          <w:left w:val="single" w:sz="4" w:space="4" w:color="auto"/>
          <w:bottom w:val="single" w:sz="4" w:space="1" w:color="auto"/>
          <w:right w:val="single" w:sz="4" w:space="4" w:color="auto"/>
        </w:pBdr>
        <w:tabs>
          <w:tab w:val="clear" w:pos="5103"/>
          <w:tab w:val="center" w:pos="4395"/>
        </w:tabs>
        <w:ind w:left="2835" w:right="3119"/>
        <w:rPr>
          <w:rFonts w:ascii="Arial" w:hAnsi="Arial"/>
          <w:b/>
          <w:sz w:val="16"/>
        </w:rPr>
      </w:pPr>
      <w:r>
        <w:rPr>
          <w:rFonts w:ascii="Arial" w:hAnsi="Arial"/>
          <w:b/>
          <w:sz w:val="16"/>
        </w:rPr>
        <w:t xml:space="preserve">5 </w:t>
      </w:r>
      <w:r w:rsidR="00C74639">
        <w:rPr>
          <w:rFonts w:ascii="Arial" w:hAnsi="Arial"/>
          <w:b/>
          <w:sz w:val="16"/>
        </w:rPr>
        <w:t>Quai Est</w:t>
      </w:r>
    </w:p>
    <w:p w:rsidR="00C74639" w:rsidRDefault="00C74639" w:rsidP="00C74639">
      <w:pPr>
        <w:pStyle w:val="Normalcentr1"/>
        <w:pBdr>
          <w:top w:val="single" w:sz="4" w:space="1" w:color="auto"/>
          <w:left w:val="single" w:sz="4" w:space="4" w:color="auto"/>
          <w:bottom w:val="single" w:sz="4" w:space="1" w:color="auto"/>
          <w:right w:val="single" w:sz="4" w:space="4" w:color="auto"/>
        </w:pBdr>
        <w:tabs>
          <w:tab w:val="clear" w:pos="5103"/>
          <w:tab w:val="center" w:pos="4395"/>
        </w:tabs>
        <w:ind w:left="2835" w:right="3119"/>
        <w:rPr>
          <w:rFonts w:ascii="Arial" w:hAnsi="Arial"/>
          <w:b/>
          <w:sz w:val="16"/>
        </w:rPr>
      </w:pPr>
      <w:r>
        <w:rPr>
          <w:rFonts w:ascii="Arial" w:hAnsi="Arial"/>
          <w:b/>
          <w:sz w:val="16"/>
        </w:rPr>
        <w:t>14470 COURSEULLES SUR MER</w:t>
      </w:r>
    </w:p>
    <w:p w:rsidR="00C74639" w:rsidRDefault="00C74639" w:rsidP="00C74639">
      <w:pPr>
        <w:pBdr>
          <w:top w:val="single" w:sz="4" w:space="1" w:color="auto"/>
          <w:left w:val="single" w:sz="4" w:space="4" w:color="auto"/>
          <w:bottom w:val="single" w:sz="4" w:space="1" w:color="auto"/>
          <w:right w:val="single" w:sz="4" w:space="4" w:color="auto"/>
        </w:pBdr>
        <w:tabs>
          <w:tab w:val="center" w:pos="3402"/>
          <w:tab w:val="left" w:pos="5103"/>
        </w:tabs>
        <w:ind w:left="2835" w:right="3119"/>
        <w:jc w:val="center"/>
        <w:rPr>
          <w:rFonts w:ascii="Arial" w:hAnsi="Arial"/>
          <w:b/>
          <w:sz w:val="16"/>
        </w:rPr>
      </w:pPr>
      <w:r>
        <w:rPr>
          <w:rFonts w:ascii="Arial" w:hAnsi="Arial"/>
          <w:b/>
          <w:sz w:val="16"/>
        </w:rPr>
        <w:t>Tél. : 02 31 37 47 42</w:t>
      </w:r>
    </w:p>
    <w:p w:rsidR="00C74639" w:rsidRDefault="00C74639" w:rsidP="00C74639">
      <w:pPr>
        <w:pBdr>
          <w:top w:val="single" w:sz="4" w:space="1" w:color="auto"/>
          <w:left w:val="single" w:sz="4" w:space="4" w:color="auto"/>
          <w:bottom w:val="single" w:sz="4" w:space="1" w:color="auto"/>
          <w:right w:val="single" w:sz="4" w:space="4" w:color="auto"/>
        </w:pBdr>
        <w:tabs>
          <w:tab w:val="center" w:pos="4395"/>
        </w:tabs>
        <w:ind w:left="2835" w:right="3119"/>
        <w:jc w:val="center"/>
        <w:rPr>
          <w:rFonts w:ascii="Arial" w:hAnsi="Arial"/>
          <w:sz w:val="16"/>
        </w:rPr>
      </w:pPr>
      <w:r>
        <w:rPr>
          <w:rFonts w:ascii="Arial" w:hAnsi="Arial"/>
          <w:b/>
          <w:sz w:val="16"/>
        </w:rPr>
        <w:t xml:space="preserve">Email : </w:t>
      </w:r>
      <w:hyperlink r:id="rId10" w:history="1">
        <w:r w:rsidRPr="00C74639">
          <w:rPr>
            <w:rStyle w:val="Lienhypertexte"/>
            <w:rFonts w:ascii="Arial" w:hAnsi="Arial"/>
            <w:sz w:val="16"/>
            <w:szCs w:val="16"/>
          </w:rPr>
          <w:t>contact@src-regates.asso.fr</w:t>
        </w:r>
      </w:hyperlink>
    </w:p>
    <w:p w:rsidR="00A95279" w:rsidRDefault="00A95279" w:rsidP="00C72500">
      <w:pPr>
        <w:ind w:left="709"/>
        <w:jc w:val="both"/>
        <w:rPr>
          <w:rFonts w:ascii="Arial" w:hAnsi="Arial" w:cs="Arial"/>
        </w:rPr>
      </w:pPr>
      <w:r>
        <w:rPr>
          <w:rFonts w:ascii="Arial" w:hAnsi="Arial" w:cs="Arial"/>
        </w:rPr>
        <w:t xml:space="preserve">au plus tard </w:t>
      </w:r>
      <w:r w:rsidR="00C72500">
        <w:rPr>
          <w:rFonts w:ascii="Arial" w:hAnsi="Arial" w:cs="Arial"/>
        </w:rPr>
        <w:t xml:space="preserve">pour </w:t>
      </w:r>
      <w:r>
        <w:rPr>
          <w:rFonts w:ascii="Arial" w:hAnsi="Arial" w:cs="Arial"/>
        </w:rPr>
        <w:t>le</w:t>
      </w:r>
      <w:r w:rsidR="00C72500">
        <w:rPr>
          <w:rFonts w:ascii="Arial" w:hAnsi="Arial" w:cs="Arial"/>
        </w:rPr>
        <w:t xml:space="preserve"> </w:t>
      </w:r>
      <w:r w:rsidR="00003F59">
        <w:rPr>
          <w:rFonts w:ascii="Arial" w:hAnsi="Arial" w:cs="Arial"/>
        </w:rPr>
        <w:t>31 mars 2018</w:t>
      </w:r>
      <w:r>
        <w:rPr>
          <w:rFonts w:ascii="Arial" w:hAnsi="Arial" w:cs="Arial"/>
        </w:rPr>
        <w:t>.</w:t>
      </w:r>
    </w:p>
    <w:p w:rsidR="00A95279" w:rsidRDefault="00A95279" w:rsidP="00A95279">
      <w:pPr>
        <w:ind w:left="709" w:hanging="709"/>
        <w:jc w:val="both"/>
        <w:rPr>
          <w:rFonts w:ascii="Arial" w:hAnsi="Arial" w:cs="Arial"/>
          <w:u w:val="single"/>
        </w:rPr>
      </w:pPr>
      <w:r>
        <w:rPr>
          <w:rFonts w:ascii="Arial" w:hAnsi="Arial" w:cs="Arial"/>
        </w:rPr>
        <w:t>3.3</w:t>
      </w:r>
      <w:r>
        <w:rPr>
          <w:rFonts w:ascii="Arial" w:hAnsi="Arial" w:cs="Arial"/>
        </w:rPr>
        <w:tab/>
        <w:t xml:space="preserve">Les concurrents (chaque membre de l’équipage) possédant une licence FFVoile doivent présenter au moment de leur inscription : </w:t>
      </w:r>
    </w:p>
    <w:p w:rsidR="00A95279" w:rsidRDefault="00A95279" w:rsidP="007A06C6">
      <w:pPr>
        <w:ind w:left="851" w:hanging="146"/>
        <w:jc w:val="both"/>
        <w:rPr>
          <w:rFonts w:ascii="Arial" w:hAnsi="Arial" w:cs="Arial"/>
        </w:rPr>
      </w:pPr>
      <w:r>
        <w:rPr>
          <w:rFonts w:ascii="Arial" w:hAnsi="Arial" w:cs="Arial"/>
        </w:rPr>
        <w:t xml:space="preserve">- </w:t>
      </w:r>
      <w:r>
        <w:rPr>
          <w:rFonts w:ascii="Arial" w:hAnsi="Arial" w:cs="Arial"/>
        </w:rPr>
        <w:tab/>
        <w:t>leur licence Club</w:t>
      </w:r>
      <w:r w:rsidR="007A06C6">
        <w:rPr>
          <w:rFonts w:ascii="Arial" w:hAnsi="Arial" w:cs="Arial"/>
        </w:rPr>
        <w:t xml:space="preserve">FFVoile mention « compétition » </w:t>
      </w:r>
      <w:r>
        <w:rPr>
          <w:rFonts w:ascii="Arial" w:hAnsi="Arial" w:cs="Arial"/>
        </w:rPr>
        <w:t xml:space="preserve">valide attestant la présentation préalable d’un certificat médical de non contre-indication à la pratique de la voile en compétition </w:t>
      </w:r>
    </w:p>
    <w:p w:rsidR="00A95279" w:rsidRDefault="00A95279" w:rsidP="00A95279">
      <w:pPr>
        <w:ind w:left="851" w:hanging="143"/>
        <w:jc w:val="both"/>
        <w:rPr>
          <w:rFonts w:ascii="Arial" w:hAnsi="Arial" w:cs="Arial"/>
        </w:rPr>
      </w:pPr>
      <w:r>
        <w:rPr>
          <w:rFonts w:ascii="Arial" w:hAnsi="Arial" w:cs="Arial"/>
        </w:rPr>
        <w:t>-</w:t>
      </w:r>
      <w:r>
        <w:rPr>
          <w:rFonts w:ascii="Arial" w:hAnsi="Arial" w:cs="Arial"/>
        </w:rPr>
        <w:tab/>
        <w:t>ou leur licence ClubFFVoile mention « adhésion » ou « pratique » accompagnée d’un certificat médical de non contre-indication à la pratique de la voile en compétition datant de moins d’un an,</w:t>
      </w:r>
    </w:p>
    <w:p w:rsidR="00A95279" w:rsidRDefault="00A95279" w:rsidP="00A95279">
      <w:pPr>
        <w:ind w:left="851" w:hanging="146"/>
        <w:jc w:val="both"/>
        <w:rPr>
          <w:rFonts w:ascii="Arial" w:hAnsi="Arial" w:cs="Arial"/>
        </w:rPr>
      </w:pPr>
      <w:r>
        <w:rPr>
          <w:rFonts w:ascii="Arial" w:hAnsi="Arial" w:cs="Arial"/>
        </w:rPr>
        <w:t>-</w:t>
      </w:r>
      <w:r>
        <w:rPr>
          <w:rFonts w:ascii="Arial" w:hAnsi="Arial" w:cs="Arial"/>
        </w:rPr>
        <w:tab/>
        <w:t xml:space="preserve">une autorisation parentale pour les mineurs </w:t>
      </w:r>
    </w:p>
    <w:p w:rsidR="00A95279" w:rsidRDefault="00A95279" w:rsidP="00A95279">
      <w:pPr>
        <w:ind w:left="851" w:hanging="146"/>
        <w:jc w:val="both"/>
        <w:rPr>
          <w:rFonts w:ascii="Arial" w:hAnsi="Arial" w:cs="Arial"/>
        </w:rPr>
      </w:pPr>
      <w:r>
        <w:rPr>
          <w:rFonts w:ascii="Arial" w:hAnsi="Arial" w:cs="Arial"/>
        </w:rPr>
        <w:t xml:space="preserve">- </w:t>
      </w:r>
      <w:r>
        <w:rPr>
          <w:rFonts w:ascii="Arial" w:hAnsi="Arial" w:cs="Arial"/>
        </w:rPr>
        <w:tab/>
        <w:t>si nécessaire, l’autorisation de port de publicité</w:t>
      </w:r>
    </w:p>
    <w:p w:rsidR="00A95279" w:rsidRDefault="00A95279" w:rsidP="00C72500">
      <w:pPr>
        <w:ind w:left="851" w:hanging="142"/>
        <w:jc w:val="both"/>
        <w:rPr>
          <w:rFonts w:ascii="Arial" w:hAnsi="Arial" w:cs="Arial"/>
        </w:rPr>
      </w:pPr>
      <w:r>
        <w:rPr>
          <w:rFonts w:ascii="Arial" w:hAnsi="Arial" w:cs="Arial"/>
        </w:rPr>
        <w:t xml:space="preserve">- </w:t>
      </w:r>
      <w:r>
        <w:rPr>
          <w:rFonts w:ascii="Arial" w:hAnsi="Arial" w:cs="Arial"/>
        </w:rPr>
        <w:tab/>
        <w:t xml:space="preserve">le </w:t>
      </w:r>
      <w:r w:rsidR="00C72500">
        <w:rPr>
          <w:rFonts w:ascii="Arial" w:hAnsi="Arial" w:cs="Arial"/>
        </w:rPr>
        <w:t>contrat de jauge Osiris habitable</w:t>
      </w:r>
      <w:r>
        <w:rPr>
          <w:rFonts w:ascii="Arial" w:hAnsi="Arial" w:cs="Arial"/>
          <w:b/>
        </w:rPr>
        <w:tab/>
      </w:r>
      <w:r>
        <w:rPr>
          <w:rFonts w:ascii="Arial" w:hAnsi="Arial" w:cs="Arial"/>
        </w:rPr>
        <w:t xml:space="preserve"> </w:t>
      </w:r>
    </w:p>
    <w:p w:rsidR="00A95279" w:rsidRDefault="00A95279" w:rsidP="00A95279">
      <w:pPr>
        <w:ind w:left="709" w:hanging="709"/>
        <w:jc w:val="both"/>
        <w:rPr>
          <w:rFonts w:ascii="Arial" w:hAnsi="Arial" w:cs="Arial"/>
        </w:rPr>
      </w:pPr>
      <w:r>
        <w:rPr>
          <w:rFonts w:ascii="Arial" w:hAnsi="Arial" w:cs="Arial"/>
        </w:rPr>
        <w:t>3.4</w:t>
      </w:r>
      <w:r>
        <w:rPr>
          <w:rFonts w:ascii="Arial" w:hAnsi="Arial" w:cs="Arial"/>
        </w:rPr>
        <w:tab/>
        <w:t xml:space="preserve">Les concurrents étrangers (chaque membre de l’équipage) ne possédant pas de licence FFVoile doivent présenter au moment de leur inscription : </w:t>
      </w:r>
    </w:p>
    <w:p w:rsidR="00A95279" w:rsidRDefault="00A95279" w:rsidP="00A95279">
      <w:pPr>
        <w:ind w:left="851" w:hanging="146"/>
        <w:jc w:val="both"/>
        <w:rPr>
          <w:rFonts w:ascii="Arial" w:hAnsi="Arial" w:cs="Arial"/>
        </w:rPr>
      </w:pPr>
      <w:r>
        <w:rPr>
          <w:rFonts w:ascii="Arial" w:hAnsi="Arial" w:cs="Arial"/>
        </w:rPr>
        <w:t>-</w:t>
      </w:r>
      <w:r>
        <w:rPr>
          <w:rFonts w:ascii="Arial" w:hAnsi="Arial" w:cs="Arial"/>
        </w:rPr>
        <w:tab/>
        <w:t>un justificatif de leur appartenance à une Autorité Nationale membre de World Sailing</w:t>
      </w:r>
    </w:p>
    <w:p w:rsidR="00A95279" w:rsidRDefault="00A95279" w:rsidP="00A95279">
      <w:pPr>
        <w:ind w:left="851" w:hanging="142"/>
        <w:jc w:val="both"/>
        <w:rPr>
          <w:rFonts w:ascii="Arial" w:hAnsi="Arial" w:cs="Arial"/>
        </w:rPr>
      </w:pPr>
      <w:r>
        <w:rPr>
          <w:rFonts w:ascii="Arial" w:hAnsi="Arial" w:cs="Arial"/>
        </w:rPr>
        <w:t>-</w:t>
      </w:r>
      <w:r>
        <w:rPr>
          <w:rFonts w:ascii="Arial" w:hAnsi="Arial" w:cs="Arial"/>
        </w:rPr>
        <w:tab/>
        <w:t>le certificat de jauge ou de conformité</w:t>
      </w:r>
    </w:p>
    <w:p w:rsidR="00A95279" w:rsidRDefault="00A95279" w:rsidP="00A95279">
      <w:pPr>
        <w:ind w:left="851" w:hanging="143"/>
        <w:jc w:val="both"/>
        <w:rPr>
          <w:rFonts w:ascii="Arial" w:hAnsi="Arial" w:cs="Arial"/>
        </w:rPr>
      </w:pPr>
      <w:r>
        <w:rPr>
          <w:rFonts w:ascii="Arial" w:hAnsi="Arial" w:cs="Arial"/>
        </w:rPr>
        <w:t xml:space="preserve">- </w:t>
      </w:r>
      <w:r>
        <w:rPr>
          <w:rFonts w:ascii="Arial" w:hAnsi="Arial" w:cs="Arial"/>
        </w:rPr>
        <w:tab/>
        <w:t>un justificatif d’assurance valide en responsabilité civile avec une couverture minimale de deux millions d’Euros</w:t>
      </w:r>
    </w:p>
    <w:p w:rsidR="00A95279" w:rsidRDefault="00A95279" w:rsidP="00A95279">
      <w:pPr>
        <w:ind w:left="851" w:hanging="143"/>
        <w:jc w:val="both"/>
        <w:rPr>
          <w:rFonts w:ascii="Arial" w:hAnsi="Arial" w:cs="Arial"/>
        </w:rPr>
      </w:pPr>
      <w:r>
        <w:rPr>
          <w:rFonts w:ascii="Arial" w:hAnsi="Arial" w:cs="Arial"/>
        </w:rPr>
        <w:t xml:space="preserve">- </w:t>
      </w:r>
      <w:r>
        <w:rPr>
          <w:rFonts w:ascii="Arial" w:hAnsi="Arial" w:cs="Arial"/>
        </w:rPr>
        <w:tab/>
        <w:t>un certificat médical de non contre-indication à la pratique de la voile en compétition datant de moins d’un an (rédigé en français ou en anglais) ainsi qu’une autorisation parentale pour les mineurs.</w:t>
      </w:r>
    </w:p>
    <w:p w:rsidR="00C72500" w:rsidRDefault="00C72500" w:rsidP="001311CE">
      <w:pPr>
        <w:ind w:left="709" w:hanging="709"/>
        <w:jc w:val="both"/>
        <w:rPr>
          <w:rFonts w:ascii="Arial" w:hAnsi="Arial" w:cs="Arial"/>
        </w:rPr>
      </w:pPr>
      <w:r>
        <w:rPr>
          <w:rFonts w:ascii="Arial" w:hAnsi="Arial" w:cs="Arial"/>
        </w:rPr>
        <w:t>3.5</w:t>
      </w:r>
      <w:r>
        <w:rPr>
          <w:rFonts w:ascii="Arial" w:hAnsi="Arial" w:cs="Arial"/>
        </w:rPr>
        <w:tab/>
      </w:r>
      <w:r w:rsidR="001311CE" w:rsidRPr="001311CE">
        <w:rPr>
          <w:rFonts w:ascii="Arial" w:hAnsi="Arial"/>
          <w:szCs w:val="24"/>
        </w:rPr>
        <w:t xml:space="preserve">Le nombre de personnes embarquées est fixé à 2 personnes minimum. Le nombre et le nom des personnes embarquées chaque jour </w:t>
      </w:r>
      <w:r w:rsidR="00003F59" w:rsidRPr="001311CE">
        <w:rPr>
          <w:rFonts w:ascii="Arial" w:hAnsi="Arial"/>
          <w:szCs w:val="24"/>
        </w:rPr>
        <w:t>devront figurer</w:t>
      </w:r>
      <w:r w:rsidR="001311CE" w:rsidRPr="001311CE">
        <w:rPr>
          <w:rFonts w:ascii="Arial" w:hAnsi="Arial"/>
          <w:szCs w:val="24"/>
        </w:rPr>
        <w:t xml:space="preserve"> sur la déclaration de partance journalière.</w:t>
      </w:r>
    </w:p>
    <w:p w:rsidR="00C72500" w:rsidRDefault="00C72500" w:rsidP="00A95279">
      <w:pPr>
        <w:ind w:left="851" w:hanging="143"/>
        <w:jc w:val="both"/>
        <w:rPr>
          <w:rFonts w:ascii="Arial" w:hAnsi="Arial" w:cs="Arial"/>
          <w:b/>
        </w:rPr>
      </w:pPr>
    </w:p>
    <w:p w:rsidR="00A95279" w:rsidRDefault="00A95279" w:rsidP="00A95279">
      <w:pPr>
        <w:jc w:val="both"/>
        <w:rPr>
          <w:rFonts w:ascii="Arial" w:hAnsi="Arial" w:cs="Arial"/>
          <w:b/>
        </w:rPr>
      </w:pPr>
    </w:p>
    <w:p w:rsidR="00A95279" w:rsidRDefault="00A95279" w:rsidP="00A95279">
      <w:pPr>
        <w:jc w:val="both"/>
        <w:rPr>
          <w:rFonts w:ascii="Arial" w:hAnsi="Arial" w:cs="Arial"/>
          <w:b/>
        </w:rPr>
      </w:pPr>
      <w:r>
        <w:rPr>
          <w:rFonts w:ascii="Arial" w:hAnsi="Arial" w:cs="Arial"/>
          <w:b/>
        </w:rPr>
        <w:t>4.</w:t>
      </w:r>
      <w:r>
        <w:rPr>
          <w:rFonts w:ascii="Arial" w:hAnsi="Arial" w:cs="Arial"/>
          <w:b/>
        </w:rPr>
        <w:tab/>
        <w:t>DROITS A PAYER</w:t>
      </w:r>
    </w:p>
    <w:p w:rsidR="00A95279" w:rsidRDefault="00A95279" w:rsidP="00A95279">
      <w:pPr>
        <w:ind w:firstLine="708"/>
        <w:jc w:val="both"/>
        <w:rPr>
          <w:rFonts w:ascii="Arial" w:hAnsi="Arial" w:cs="Arial"/>
        </w:rPr>
      </w:pPr>
      <w:r>
        <w:rPr>
          <w:rFonts w:ascii="Arial" w:hAnsi="Arial" w:cs="Arial"/>
        </w:rPr>
        <w:t>Les droits requis sont les suivants :</w:t>
      </w:r>
    </w:p>
    <w:p w:rsidR="00C72500" w:rsidRDefault="00F27935" w:rsidP="00A95279">
      <w:pPr>
        <w:ind w:firstLine="708"/>
        <w:jc w:val="both"/>
        <w:rPr>
          <w:rFonts w:ascii="Arial" w:hAnsi="Arial" w:cs="Arial"/>
        </w:rPr>
      </w:pPr>
      <w:r>
        <w:rPr>
          <w:rFonts w:ascii="Arial" w:hAnsi="Arial" w:cs="Arial"/>
        </w:rPr>
        <w:t xml:space="preserve">30 € par équipier </w:t>
      </w:r>
      <w:r w:rsidR="00C72500">
        <w:rPr>
          <w:rFonts w:ascii="Arial" w:hAnsi="Arial" w:cs="Arial"/>
        </w:rPr>
        <w:t>pour l’ensemble de l’épreuve.</w:t>
      </w:r>
    </w:p>
    <w:p w:rsidR="00A95279" w:rsidRDefault="00A95279" w:rsidP="00A95279">
      <w:pPr>
        <w:jc w:val="both"/>
        <w:rPr>
          <w:rFonts w:ascii="Arial" w:hAnsi="Arial" w:cs="Arial"/>
          <w:b/>
          <w:lang w:eastAsia="fr-FR"/>
        </w:rPr>
      </w:pPr>
      <w:r>
        <w:rPr>
          <w:rFonts w:ascii="Arial" w:hAnsi="Arial" w:cs="Arial"/>
          <w:b/>
        </w:rPr>
        <w:tab/>
      </w:r>
    </w:p>
    <w:p w:rsidR="00A95279" w:rsidRDefault="00A95279" w:rsidP="00A95279">
      <w:pPr>
        <w:jc w:val="both"/>
        <w:rPr>
          <w:rFonts w:ascii="Arial" w:hAnsi="Arial" w:cs="Arial"/>
          <w:b/>
        </w:rPr>
      </w:pPr>
      <w:r>
        <w:rPr>
          <w:rFonts w:ascii="Arial" w:hAnsi="Arial" w:cs="Arial"/>
          <w:b/>
        </w:rPr>
        <w:t>5.</w:t>
      </w:r>
      <w:r>
        <w:rPr>
          <w:rFonts w:ascii="Arial" w:hAnsi="Arial" w:cs="Arial"/>
          <w:b/>
        </w:rPr>
        <w:tab/>
        <w:t>PROGRAMME</w:t>
      </w:r>
    </w:p>
    <w:p w:rsidR="00A95279" w:rsidRDefault="00A95279" w:rsidP="00A95279">
      <w:pPr>
        <w:jc w:val="both"/>
        <w:rPr>
          <w:rFonts w:ascii="Arial" w:hAnsi="Arial" w:cs="Arial"/>
        </w:rPr>
      </w:pPr>
      <w:r>
        <w:rPr>
          <w:rFonts w:ascii="Arial" w:hAnsi="Arial" w:cs="Arial"/>
        </w:rPr>
        <w:t>5.1</w:t>
      </w:r>
      <w:r>
        <w:rPr>
          <w:rFonts w:ascii="Arial" w:hAnsi="Arial" w:cs="Arial"/>
        </w:rPr>
        <w:tab/>
        <w:t>Confirmation d’inscription :</w:t>
      </w:r>
    </w:p>
    <w:p w:rsidR="00A95279" w:rsidRPr="001311CE" w:rsidRDefault="001311CE" w:rsidP="00396352">
      <w:pPr>
        <w:ind w:left="709"/>
        <w:jc w:val="both"/>
        <w:rPr>
          <w:rFonts w:ascii="Arial" w:hAnsi="Arial" w:cs="Arial"/>
          <w:sz w:val="24"/>
          <w:szCs w:val="24"/>
        </w:rPr>
      </w:pPr>
      <w:r w:rsidRPr="001311CE">
        <w:rPr>
          <w:rFonts w:ascii="Arial" w:hAnsi="Arial"/>
          <w:szCs w:val="24"/>
        </w:rPr>
        <w:t xml:space="preserve">Les confirmations d'inscription pourront être effectuées à </w:t>
      </w:r>
      <w:r w:rsidR="00003F59" w:rsidRPr="00003F59">
        <w:rPr>
          <w:rFonts w:ascii="Arial" w:hAnsi="Arial"/>
          <w:i/>
          <w:szCs w:val="24"/>
          <w:u w:val="single"/>
        </w:rPr>
        <w:t>Grandcamp</w:t>
      </w:r>
      <w:r w:rsidRPr="00003F59">
        <w:rPr>
          <w:rFonts w:ascii="Arial" w:hAnsi="Arial"/>
          <w:i/>
          <w:szCs w:val="24"/>
          <w:u w:val="single"/>
        </w:rPr>
        <w:t xml:space="preserve"> le </w:t>
      </w:r>
      <w:r w:rsidR="00003F59" w:rsidRPr="00003F59">
        <w:rPr>
          <w:rFonts w:ascii="Arial" w:hAnsi="Arial"/>
          <w:i/>
          <w:szCs w:val="24"/>
          <w:u w:val="single"/>
        </w:rPr>
        <w:t>lundi 07 mai</w:t>
      </w:r>
      <w:r w:rsidRPr="00003F59">
        <w:rPr>
          <w:rFonts w:ascii="Arial" w:hAnsi="Arial"/>
          <w:i/>
          <w:szCs w:val="24"/>
          <w:u w:val="single"/>
        </w:rPr>
        <w:t xml:space="preserve"> de 18</w:t>
      </w:r>
      <w:r w:rsidR="00396352" w:rsidRPr="00003F59">
        <w:rPr>
          <w:rFonts w:ascii="Arial" w:hAnsi="Arial"/>
          <w:i/>
          <w:szCs w:val="24"/>
          <w:u w:val="single"/>
        </w:rPr>
        <w:t> </w:t>
      </w:r>
      <w:r w:rsidRPr="00003F59">
        <w:rPr>
          <w:rFonts w:ascii="Arial" w:hAnsi="Arial"/>
          <w:i/>
          <w:szCs w:val="24"/>
          <w:u w:val="single"/>
        </w:rPr>
        <w:t>h</w:t>
      </w:r>
      <w:r w:rsidR="00396352" w:rsidRPr="00003F59">
        <w:rPr>
          <w:rFonts w:ascii="Arial" w:hAnsi="Arial"/>
          <w:i/>
          <w:szCs w:val="24"/>
          <w:u w:val="single"/>
        </w:rPr>
        <w:t> </w:t>
      </w:r>
      <w:r w:rsidRPr="00003F59">
        <w:rPr>
          <w:rFonts w:ascii="Arial" w:hAnsi="Arial"/>
          <w:i/>
          <w:szCs w:val="24"/>
          <w:u w:val="single"/>
        </w:rPr>
        <w:t>30 à 21</w:t>
      </w:r>
      <w:r w:rsidR="00396352" w:rsidRPr="00003F59">
        <w:rPr>
          <w:rFonts w:ascii="Arial" w:hAnsi="Arial"/>
          <w:i/>
          <w:szCs w:val="24"/>
          <w:u w:val="single"/>
        </w:rPr>
        <w:t> </w:t>
      </w:r>
      <w:r w:rsidRPr="00003F59">
        <w:rPr>
          <w:rFonts w:ascii="Arial" w:hAnsi="Arial"/>
          <w:i/>
          <w:szCs w:val="24"/>
          <w:u w:val="single"/>
        </w:rPr>
        <w:t>h</w:t>
      </w:r>
      <w:r w:rsidR="00396352" w:rsidRPr="00003F59">
        <w:rPr>
          <w:rFonts w:ascii="Arial" w:hAnsi="Arial"/>
          <w:i/>
          <w:szCs w:val="24"/>
          <w:u w:val="single"/>
        </w:rPr>
        <w:t> </w:t>
      </w:r>
      <w:r w:rsidRPr="00003F59">
        <w:rPr>
          <w:rFonts w:ascii="Arial" w:hAnsi="Arial"/>
          <w:i/>
          <w:szCs w:val="24"/>
          <w:u w:val="single"/>
        </w:rPr>
        <w:t>00</w:t>
      </w:r>
      <w:r w:rsidRPr="001311CE">
        <w:rPr>
          <w:rFonts w:ascii="Arial" w:hAnsi="Arial"/>
          <w:szCs w:val="24"/>
        </w:rPr>
        <w:t xml:space="preserve"> et ensuite jusqu’à 2 heures avant le départ du jour.</w:t>
      </w:r>
    </w:p>
    <w:p w:rsidR="00A95279" w:rsidRDefault="00A95279" w:rsidP="00A95279">
      <w:pPr>
        <w:jc w:val="both"/>
        <w:rPr>
          <w:rFonts w:ascii="Arial" w:hAnsi="Arial" w:cs="Arial"/>
        </w:rPr>
      </w:pPr>
      <w:r>
        <w:rPr>
          <w:rFonts w:ascii="Arial" w:hAnsi="Arial" w:cs="Arial"/>
        </w:rPr>
        <w:t>5.2</w:t>
      </w:r>
      <w:r>
        <w:rPr>
          <w:rFonts w:ascii="Arial" w:hAnsi="Arial" w:cs="Arial"/>
        </w:rPr>
        <w:tab/>
        <w:t>Jauge et contrôles :</w:t>
      </w:r>
    </w:p>
    <w:p w:rsidR="00A95279" w:rsidRDefault="00003F59" w:rsidP="002D6AB3">
      <w:pPr>
        <w:ind w:firstLine="708"/>
        <w:jc w:val="both"/>
        <w:rPr>
          <w:rFonts w:ascii="Arial" w:hAnsi="Arial" w:cs="Arial"/>
        </w:rPr>
      </w:pPr>
      <w:r>
        <w:rPr>
          <w:rFonts w:ascii="Arial" w:hAnsi="Arial"/>
          <w:szCs w:val="24"/>
        </w:rPr>
        <w:t xml:space="preserve">Lundi 07 </w:t>
      </w:r>
      <w:r w:rsidR="002D6AB3" w:rsidRPr="001311CE">
        <w:rPr>
          <w:rFonts w:ascii="Arial" w:hAnsi="Arial"/>
          <w:szCs w:val="24"/>
        </w:rPr>
        <w:t>Mai de 1</w:t>
      </w:r>
      <w:r w:rsidR="002D6AB3">
        <w:rPr>
          <w:rFonts w:ascii="Arial" w:hAnsi="Arial"/>
          <w:szCs w:val="24"/>
        </w:rPr>
        <w:t>4 </w:t>
      </w:r>
      <w:r w:rsidR="002D6AB3" w:rsidRPr="001311CE">
        <w:rPr>
          <w:rFonts w:ascii="Arial" w:hAnsi="Arial"/>
          <w:szCs w:val="24"/>
        </w:rPr>
        <w:t>h</w:t>
      </w:r>
      <w:r w:rsidR="002D6AB3">
        <w:rPr>
          <w:rFonts w:ascii="Arial" w:hAnsi="Arial"/>
          <w:szCs w:val="24"/>
        </w:rPr>
        <w:t> 0</w:t>
      </w:r>
      <w:r w:rsidR="002D6AB3" w:rsidRPr="001311CE">
        <w:rPr>
          <w:rFonts w:ascii="Arial" w:hAnsi="Arial"/>
          <w:szCs w:val="24"/>
        </w:rPr>
        <w:t>0 à 21</w:t>
      </w:r>
      <w:r w:rsidR="002D6AB3">
        <w:rPr>
          <w:rFonts w:ascii="Arial" w:hAnsi="Arial"/>
          <w:szCs w:val="24"/>
        </w:rPr>
        <w:t> </w:t>
      </w:r>
      <w:r w:rsidR="002D6AB3" w:rsidRPr="001311CE">
        <w:rPr>
          <w:rFonts w:ascii="Arial" w:hAnsi="Arial"/>
          <w:szCs w:val="24"/>
        </w:rPr>
        <w:t>h</w:t>
      </w:r>
      <w:r w:rsidR="002D6AB3">
        <w:rPr>
          <w:rFonts w:ascii="Arial" w:hAnsi="Arial"/>
          <w:szCs w:val="24"/>
        </w:rPr>
        <w:t> </w:t>
      </w:r>
      <w:r w:rsidR="002D6AB3" w:rsidRPr="001311CE">
        <w:rPr>
          <w:rFonts w:ascii="Arial" w:hAnsi="Arial"/>
          <w:szCs w:val="24"/>
        </w:rPr>
        <w:t>00</w:t>
      </w:r>
    </w:p>
    <w:p w:rsidR="00A95279" w:rsidRDefault="00A95279" w:rsidP="00396352">
      <w:pPr>
        <w:jc w:val="both"/>
        <w:rPr>
          <w:rFonts w:ascii="Arial" w:hAnsi="Arial" w:cs="Arial"/>
        </w:rPr>
      </w:pPr>
      <w:r>
        <w:rPr>
          <w:rFonts w:ascii="Arial" w:hAnsi="Arial" w:cs="Arial"/>
        </w:rPr>
        <w:t>5.3</w:t>
      </w:r>
      <w:r>
        <w:rPr>
          <w:rFonts w:ascii="Arial" w:hAnsi="Arial" w:cs="Arial"/>
        </w:rPr>
        <w:tab/>
        <w:t xml:space="preserve">Jours de course  </w:t>
      </w: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3199"/>
        <w:gridCol w:w="1100"/>
        <w:gridCol w:w="1984"/>
      </w:tblGrid>
      <w:tr w:rsidR="00660D8F" w:rsidRPr="00CC02C4" w:rsidTr="002D6AB3">
        <w:tc>
          <w:tcPr>
            <w:tcW w:w="2240" w:type="dxa"/>
            <w:tcBorders>
              <w:top w:val="single" w:sz="4" w:space="0" w:color="000000"/>
              <w:left w:val="single" w:sz="4" w:space="0" w:color="000000"/>
              <w:bottom w:val="single" w:sz="4" w:space="0" w:color="000000"/>
              <w:right w:val="single" w:sz="4" w:space="0" w:color="000000"/>
            </w:tcBorders>
            <w:hideMark/>
          </w:tcPr>
          <w:p w:rsidR="00660D8F" w:rsidRPr="00CC02C4" w:rsidRDefault="00660D8F">
            <w:pPr>
              <w:jc w:val="both"/>
              <w:rPr>
                <w:rFonts w:ascii="Arial" w:hAnsi="Arial" w:cs="Arial"/>
                <w:sz w:val="18"/>
                <w:szCs w:val="18"/>
              </w:rPr>
            </w:pPr>
            <w:r w:rsidRPr="00CC02C4">
              <w:rPr>
                <w:rFonts w:ascii="Arial" w:hAnsi="Arial" w:cs="Arial"/>
                <w:sz w:val="18"/>
                <w:szCs w:val="18"/>
              </w:rPr>
              <w:t>Date</w:t>
            </w:r>
          </w:p>
        </w:tc>
        <w:tc>
          <w:tcPr>
            <w:tcW w:w="3199" w:type="dxa"/>
            <w:tcBorders>
              <w:top w:val="single" w:sz="4" w:space="0" w:color="000000"/>
              <w:left w:val="single" w:sz="4" w:space="0" w:color="000000"/>
              <w:bottom w:val="single" w:sz="4" w:space="0" w:color="000000"/>
              <w:right w:val="single" w:sz="4" w:space="0" w:color="000000"/>
            </w:tcBorders>
            <w:hideMark/>
          </w:tcPr>
          <w:p w:rsidR="00660D8F" w:rsidRPr="00CC02C4" w:rsidRDefault="00660D8F">
            <w:pPr>
              <w:jc w:val="both"/>
              <w:rPr>
                <w:rFonts w:ascii="Arial" w:hAnsi="Arial" w:cs="Arial"/>
                <w:sz w:val="18"/>
                <w:szCs w:val="18"/>
              </w:rPr>
            </w:pPr>
            <w:r w:rsidRPr="00CC02C4">
              <w:rPr>
                <w:rFonts w:ascii="Arial" w:hAnsi="Arial" w:cs="Arial"/>
                <w:sz w:val="18"/>
                <w:szCs w:val="18"/>
              </w:rPr>
              <w:t>Heure du 1er signal d’avertissement</w:t>
            </w:r>
          </w:p>
        </w:tc>
        <w:tc>
          <w:tcPr>
            <w:tcW w:w="1100" w:type="dxa"/>
            <w:tcBorders>
              <w:top w:val="single" w:sz="4" w:space="0" w:color="000000"/>
              <w:left w:val="single" w:sz="4" w:space="0" w:color="000000"/>
              <w:bottom w:val="single" w:sz="4" w:space="0" w:color="000000"/>
              <w:right w:val="single" w:sz="4" w:space="0" w:color="000000"/>
            </w:tcBorders>
          </w:tcPr>
          <w:p w:rsidR="00660D8F" w:rsidRPr="00CC02C4" w:rsidRDefault="00660D8F">
            <w:pPr>
              <w:jc w:val="both"/>
              <w:rPr>
                <w:rFonts w:ascii="Arial" w:hAnsi="Arial" w:cs="Arial"/>
                <w:sz w:val="18"/>
                <w:szCs w:val="18"/>
              </w:rPr>
            </w:pPr>
            <w:r w:rsidRPr="00CC02C4">
              <w:rPr>
                <w:rFonts w:ascii="Arial" w:hAnsi="Arial" w:cs="Arial"/>
                <w:sz w:val="18"/>
                <w:szCs w:val="18"/>
              </w:rPr>
              <w:t>Classes</w:t>
            </w:r>
          </w:p>
        </w:tc>
        <w:tc>
          <w:tcPr>
            <w:tcW w:w="1984" w:type="dxa"/>
            <w:tcBorders>
              <w:top w:val="single" w:sz="4" w:space="0" w:color="000000"/>
              <w:left w:val="single" w:sz="4" w:space="0" w:color="000000"/>
              <w:bottom w:val="single" w:sz="4" w:space="0" w:color="000000"/>
              <w:right w:val="single" w:sz="4" w:space="0" w:color="000000"/>
            </w:tcBorders>
            <w:hideMark/>
          </w:tcPr>
          <w:p w:rsidR="00660D8F" w:rsidRPr="00CC02C4" w:rsidRDefault="00660D8F">
            <w:pPr>
              <w:jc w:val="both"/>
              <w:rPr>
                <w:rFonts w:ascii="Arial" w:hAnsi="Arial" w:cs="Arial"/>
                <w:sz w:val="18"/>
                <w:szCs w:val="18"/>
              </w:rPr>
            </w:pPr>
            <w:r w:rsidRPr="00CC02C4">
              <w:rPr>
                <w:rFonts w:ascii="Arial" w:hAnsi="Arial" w:cs="Arial"/>
                <w:sz w:val="18"/>
                <w:szCs w:val="18"/>
              </w:rPr>
              <w:t>Lieu de départ</w:t>
            </w:r>
          </w:p>
        </w:tc>
      </w:tr>
      <w:tr w:rsidR="00660D8F" w:rsidRPr="00CC02C4" w:rsidTr="002D6AB3">
        <w:tc>
          <w:tcPr>
            <w:tcW w:w="2240" w:type="dxa"/>
            <w:tcBorders>
              <w:top w:val="single" w:sz="4" w:space="0" w:color="000000"/>
              <w:left w:val="single" w:sz="4" w:space="0" w:color="000000"/>
              <w:bottom w:val="single" w:sz="4" w:space="0" w:color="000000"/>
              <w:right w:val="single" w:sz="4" w:space="0" w:color="000000"/>
            </w:tcBorders>
          </w:tcPr>
          <w:p w:rsidR="00660D8F" w:rsidRPr="00CC02C4" w:rsidRDefault="00003F59">
            <w:pPr>
              <w:jc w:val="both"/>
              <w:rPr>
                <w:rFonts w:ascii="Arial" w:hAnsi="Arial" w:cs="Arial"/>
                <w:sz w:val="18"/>
                <w:szCs w:val="18"/>
              </w:rPr>
            </w:pPr>
            <w:r w:rsidRPr="00CC02C4">
              <w:rPr>
                <w:rFonts w:ascii="Arial" w:hAnsi="Arial" w:cs="Arial"/>
                <w:sz w:val="18"/>
                <w:szCs w:val="18"/>
              </w:rPr>
              <w:t>Mardi 08 mai</w:t>
            </w:r>
          </w:p>
        </w:tc>
        <w:tc>
          <w:tcPr>
            <w:tcW w:w="3199" w:type="dxa"/>
            <w:tcBorders>
              <w:top w:val="single" w:sz="4" w:space="0" w:color="000000"/>
              <w:left w:val="single" w:sz="4" w:space="0" w:color="000000"/>
              <w:bottom w:val="single" w:sz="4" w:space="0" w:color="000000"/>
              <w:right w:val="single" w:sz="4" w:space="0" w:color="000000"/>
            </w:tcBorders>
          </w:tcPr>
          <w:p w:rsidR="00660D8F" w:rsidRPr="00CC02C4" w:rsidRDefault="00D60772">
            <w:pPr>
              <w:jc w:val="both"/>
              <w:rPr>
                <w:rFonts w:ascii="Arial" w:hAnsi="Arial" w:cs="Arial"/>
                <w:sz w:val="18"/>
                <w:szCs w:val="18"/>
              </w:rPr>
            </w:pPr>
            <w:r w:rsidRPr="00CC02C4">
              <w:rPr>
                <w:rFonts w:ascii="Arial" w:hAnsi="Arial" w:cs="Arial"/>
                <w:sz w:val="18"/>
                <w:szCs w:val="18"/>
              </w:rPr>
              <w:t>7</w:t>
            </w:r>
            <w:r w:rsidR="00660D8F" w:rsidRPr="00CC02C4">
              <w:rPr>
                <w:rFonts w:ascii="Arial" w:hAnsi="Arial" w:cs="Arial"/>
                <w:sz w:val="18"/>
                <w:szCs w:val="18"/>
              </w:rPr>
              <w:t xml:space="preserve"> heures</w:t>
            </w:r>
          </w:p>
        </w:tc>
        <w:tc>
          <w:tcPr>
            <w:tcW w:w="1100" w:type="dxa"/>
            <w:tcBorders>
              <w:top w:val="single" w:sz="4" w:space="0" w:color="000000"/>
              <w:left w:val="single" w:sz="4" w:space="0" w:color="000000"/>
              <w:bottom w:val="single" w:sz="4" w:space="0" w:color="000000"/>
              <w:right w:val="single" w:sz="4" w:space="0" w:color="000000"/>
            </w:tcBorders>
          </w:tcPr>
          <w:p w:rsidR="00660D8F" w:rsidRPr="00CC02C4" w:rsidRDefault="00660D8F">
            <w:pPr>
              <w:jc w:val="both"/>
              <w:rPr>
                <w:rFonts w:ascii="Arial" w:hAnsi="Arial" w:cs="Arial"/>
                <w:sz w:val="18"/>
                <w:szCs w:val="18"/>
              </w:rPr>
            </w:pPr>
            <w:r w:rsidRPr="00CC02C4">
              <w:rPr>
                <w:rFonts w:ascii="Arial" w:hAnsi="Arial" w:cs="Arial"/>
                <w:sz w:val="18"/>
                <w:szCs w:val="18"/>
              </w:rPr>
              <w:t>toutes</w:t>
            </w:r>
          </w:p>
        </w:tc>
        <w:tc>
          <w:tcPr>
            <w:tcW w:w="1984" w:type="dxa"/>
            <w:tcBorders>
              <w:top w:val="single" w:sz="4" w:space="0" w:color="000000"/>
              <w:left w:val="single" w:sz="4" w:space="0" w:color="000000"/>
              <w:bottom w:val="single" w:sz="4" w:space="0" w:color="000000"/>
              <w:right w:val="single" w:sz="4" w:space="0" w:color="000000"/>
            </w:tcBorders>
          </w:tcPr>
          <w:p w:rsidR="00660D8F" w:rsidRPr="00CC02C4" w:rsidRDefault="00003F59">
            <w:pPr>
              <w:jc w:val="both"/>
              <w:rPr>
                <w:rFonts w:ascii="Arial" w:hAnsi="Arial" w:cs="Arial"/>
                <w:sz w:val="18"/>
                <w:szCs w:val="18"/>
              </w:rPr>
            </w:pPr>
            <w:r w:rsidRPr="00CC02C4">
              <w:rPr>
                <w:rFonts w:ascii="Arial" w:hAnsi="Arial" w:cs="Arial"/>
                <w:sz w:val="18"/>
                <w:szCs w:val="18"/>
              </w:rPr>
              <w:t>Grandcamp-Maisy</w:t>
            </w:r>
          </w:p>
        </w:tc>
      </w:tr>
      <w:tr w:rsidR="00660D8F" w:rsidRPr="00CC02C4" w:rsidTr="00D60772">
        <w:tc>
          <w:tcPr>
            <w:tcW w:w="2240" w:type="dxa"/>
            <w:tcBorders>
              <w:top w:val="single" w:sz="4" w:space="0" w:color="000000"/>
              <w:left w:val="single" w:sz="4" w:space="0" w:color="000000"/>
              <w:bottom w:val="single" w:sz="4" w:space="0" w:color="000000"/>
              <w:right w:val="single" w:sz="4" w:space="0" w:color="000000"/>
            </w:tcBorders>
            <w:hideMark/>
          </w:tcPr>
          <w:p w:rsidR="00660D8F" w:rsidRPr="00CC02C4" w:rsidRDefault="00003F59" w:rsidP="0067198F">
            <w:pPr>
              <w:jc w:val="both"/>
              <w:rPr>
                <w:rFonts w:ascii="Arial" w:hAnsi="Arial" w:cs="Arial"/>
                <w:sz w:val="18"/>
                <w:szCs w:val="18"/>
              </w:rPr>
            </w:pPr>
            <w:r w:rsidRPr="00CC02C4">
              <w:rPr>
                <w:rFonts w:ascii="Arial" w:hAnsi="Arial" w:cs="Arial"/>
                <w:sz w:val="18"/>
                <w:szCs w:val="18"/>
              </w:rPr>
              <w:t>Mercredi 09</w:t>
            </w:r>
            <w:r w:rsidR="00660D8F" w:rsidRPr="00CC02C4">
              <w:rPr>
                <w:rFonts w:ascii="Arial" w:hAnsi="Arial" w:cs="Arial"/>
                <w:sz w:val="18"/>
                <w:szCs w:val="18"/>
              </w:rPr>
              <w:t xml:space="preserve"> mai</w:t>
            </w:r>
          </w:p>
        </w:tc>
        <w:tc>
          <w:tcPr>
            <w:tcW w:w="3199" w:type="dxa"/>
            <w:tcBorders>
              <w:top w:val="single" w:sz="4" w:space="0" w:color="000000"/>
              <w:left w:val="single" w:sz="4" w:space="0" w:color="000000"/>
              <w:bottom w:val="single" w:sz="4" w:space="0" w:color="000000"/>
              <w:right w:val="single" w:sz="4" w:space="0" w:color="000000"/>
            </w:tcBorders>
            <w:hideMark/>
          </w:tcPr>
          <w:p w:rsidR="00660D8F" w:rsidRPr="00CC02C4" w:rsidRDefault="00CC02C4" w:rsidP="00F35C41">
            <w:pPr>
              <w:jc w:val="both"/>
              <w:rPr>
                <w:rFonts w:ascii="Arial" w:hAnsi="Arial" w:cs="Arial"/>
                <w:sz w:val="18"/>
                <w:szCs w:val="18"/>
              </w:rPr>
            </w:pPr>
            <w:r>
              <w:rPr>
                <w:rFonts w:ascii="Arial" w:hAnsi="Arial" w:cs="Arial"/>
                <w:sz w:val="18"/>
                <w:szCs w:val="18"/>
              </w:rPr>
              <w:t>10</w:t>
            </w:r>
            <w:r w:rsidR="00D60772" w:rsidRPr="00CC02C4">
              <w:rPr>
                <w:rFonts w:ascii="Arial" w:hAnsi="Arial" w:cs="Arial"/>
                <w:sz w:val="18"/>
                <w:szCs w:val="18"/>
              </w:rPr>
              <w:t xml:space="preserve"> heures</w:t>
            </w:r>
          </w:p>
        </w:tc>
        <w:tc>
          <w:tcPr>
            <w:tcW w:w="1100" w:type="dxa"/>
            <w:tcBorders>
              <w:top w:val="single" w:sz="4" w:space="0" w:color="000000"/>
              <w:left w:val="single" w:sz="4" w:space="0" w:color="000000"/>
              <w:bottom w:val="single" w:sz="4" w:space="0" w:color="000000"/>
              <w:right w:val="single" w:sz="4" w:space="0" w:color="000000"/>
            </w:tcBorders>
          </w:tcPr>
          <w:p w:rsidR="00660D8F" w:rsidRPr="00CC02C4" w:rsidRDefault="00660D8F" w:rsidP="00F35C41">
            <w:pPr>
              <w:jc w:val="both"/>
              <w:rPr>
                <w:rFonts w:ascii="Arial" w:hAnsi="Arial" w:cs="Arial"/>
                <w:sz w:val="18"/>
                <w:szCs w:val="18"/>
              </w:rPr>
            </w:pPr>
            <w:r w:rsidRPr="00CC02C4">
              <w:rPr>
                <w:rFonts w:ascii="Arial" w:hAnsi="Arial" w:cs="Arial"/>
                <w:sz w:val="18"/>
                <w:szCs w:val="18"/>
              </w:rPr>
              <w:t>toutes</w:t>
            </w:r>
          </w:p>
        </w:tc>
        <w:tc>
          <w:tcPr>
            <w:tcW w:w="1984" w:type="dxa"/>
            <w:tcBorders>
              <w:top w:val="single" w:sz="4" w:space="0" w:color="000000"/>
              <w:left w:val="single" w:sz="4" w:space="0" w:color="000000"/>
              <w:bottom w:val="single" w:sz="4" w:space="0" w:color="000000"/>
              <w:right w:val="single" w:sz="4" w:space="0" w:color="000000"/>
            </w:tcBorders>
          </w:tcPr>
          <w:p w:rsidR="00660D8F" w:rsidRPr="00CC02C4" w:rsidRDefault="00D60772" w:rsidP="00F35C41">
            <w:pPr>
              <w:jc w:val="both"/>
              <w:rPr>
                <w:rFonts w:ascii="Arial" w:hAnsi="Arial" w:cs="Arial"/>
                <w:sz w:val="18"/>
                <w:szCs w:val="18"/>
              </w:rPr>
            </w:pPr>
            <w:r w:rsidRPr="00CC02C4">
              <w:rPr>
                <w:rFonts w:ascii="Arial" w:hAnsi="Arial" w:cs="Arial"/>
                <w:sz w:val="18"/>
                <w:szCs w:val="18"/>
              </w:rPr>
              <w:t>Ouistreham</w:t>
            </w:r>
          </w:p>
        </w:tc>
      </w:tr>
      <w:tr w:rsidR="00D60772" w:rsidRPr="00CC02C4" w:rsidTr="002D6AB3">
        <w:tc>
          <w:tcPr>
            <w:tcW w:w="2240" w:type="dxa"/>
            <w:tcBorders>
              <w:top w:val="single" w:sz="4" w:space="0" w:color="000000"/>
              <w:left w:val="single" w:sz="4" w:space="0" w:color="000000"/>
              <w:bottom w:val="single" w:sz="4" w:space="0" w:color="000000"/>
              <w:right w:val="single" w:sz="4" w:space="0" w:color="000000"/>
            </w:tcBorders>
            <w:hideMark/>
          </w:tcPr>
          <w:p w:rsidR="00D60772" w:rsidRPr="00CC02C4" w:rsidRDefault="00D60772" w:rsidP="00D60772">
            <w:pPr>
              <w:jc w:val="both"/>
              <w:rPr>
                <w:rFonts w:ascii="Arial" w:hAnsi="Arial" w:cs="Arial"/>
                <w:sz w:val="18"/>
                <w:szCs w:val="18"/>
              </w:rPr>
            </w:pPr>
            <w:r w:rsidRPr="00CC02C4">
              <w:rPr>
                <w:rFonts w:ascii="Arial" w:hAnsi="Arial" w:cs="Arial"/>
                <w:sz w:val="18"/>
                <w:szCs w:val="18"/>
              </w:rPr>
              <w:t>Jeudi 10 mai</w:t>
            </w:r>
          </w:p>
        </w:tc>
        <w:tc>
          <w:tcPr>
            <w:tcW w:w="3199" w:type="dxa"/>
            <w:tcBorders>
              <w:top w:val="single" w:sz="4" w:space="0" w:color="000000"/>
              <w:left w:val="single" w:sz="4" w:space="0" w:color="000000"/>
              <w:bottom w:val="single" w:sz="4" w:space="0" w:color="000000"/>
              <w:right w:val="single" w:sz="4" w:space="0" w:color="000000"/>
            </w:tcBorders>
            <w:hideMark/>
          </w:tcPr>
          <w:p w:rsidR="00D60772" w:rsidRPr="00CC02C4" w:rsidRDefault="00D60772" w:rsidP="00D60772">
            <w:pPr>
              <w:jc w:val="both"/>
              <w:rPr>
                <w:rFonts w:ascii="Arial" w:hAnsi="Arial" w:cs="Arial"/>
                <w:sz w:val="18"/>
                <w:szCs w:val="18"/>
              </w:rPr>
            </w:pPr>
            <w:r w:rsidRPr="00CC02C4">
              <w:rPr>
                <w:rFonts w:ascii="Arial" w:hAnsi="Arial" w:cs="Arial"/>
                <w:sz w:val="18"/>
                <w:szCs w:val="18"/>
              </w:rPr>
              <w:t>1</w:t>
            </w:r>
            <w:r w:rsidR="00CC02C4" w:rsidRPr="00CC02C4">
              <w:rPr>
                <w:rFonts w:ascii="Arial" w:hAnsi="Arial" w:cs="Arial"/>
                <w:sz w:val="18"/>
                <w:szCs w:val="18"/>
              </w:rPr>
              <w:t>0</w:t>
            </w:r>
            <w:r w:rsidRPr="00CC02C4">
              <w:rPr>
                <w:rFonts w:ascii="Arial" w:hAnsi="Arial" w:cs="Arial"/>
                <w:sz w:val="18"/>
                <w:szCs w:val="18"/>
              </w:rPr>
              <w:t xml:space="preserve"> heures</w:t>
            </w:r>
          </w:p>
        </w:tc>
        <w:tc>
          <w:tcPr>
            <w:tcW w:w="1100" w:type="dxa"/>
            <w:tcBorders>
              <w:top w:val="single" w:sz="4" w:space="0" w:color="000000"/>
              <w:left w:val="single" w:sz="4" w:space="0" w:color="000000"/>
              <w:bottom w:val="single" w:sz="4" w:space="0" w:color="000000"/>
              <w:right w:val="single" w:sz="4" w:space="0" w:color="000000"/>
            </w:tcBorders>
          </w:tcPr>
          <w:p w:rsidR="00D60772" w:rsidRPr="00CC02C4" w:rsidRDefault="00D60772" w:rsidP="00D60772">
            <w:pPr>
              <w:jc w:val="both"/>
              <w:rPr>
                <w:rFonts w:ascii="Arial" w:hAnsi="Arial" w:cs="Arial"/>
                <w:sz w:val="18"/>
                <w:szCs w:val="18"/>
              </w:rPr>
            </w:pPr>
            <w:r w:rsidRPr="00CC02C4">
              <w:rPr>
                <w:rFonts w:ascii="Arial" w:hAnsi="Arial" w:cs="Arial"/>
                <w:sz w:val="18"/>
                <w:szCs w:val="18"/>
              </w:rPr>
              <w:t>toutes</w:t>
            </w:r>
          </w:p>
        </w:tc>
        <w:tc>
          <w:tcPr>
            <w:tcW w:w="1984" w:type="dxa"/>
            <w:tcBorders>
              <w:top w:val="single" w:sz="4" w:space="0" w:color="000000"/>
              <w:left w:val="single" w:sz="4" w:space="0" w:color="000000"/>
              <w:bottom w:val="single" w:sz="4" w:space="0" w:color="000000"/>
              <w:right w:val="single" w:sz="4" w:space="0" w:color="000000"/>
            </w:tcBorders>
            <w:hideMark/>
          </w:tcPr>
          <w:p w:rsidR="00D60772" w:rsidRPr="00CC02C4" w:rsidRDefault="00D60772" w:rsidP="00D60772">
            <w:pPr>
              <w:jc w:val="both"/>
              <w:rPr>
                <w:rFonts w:ascii="Arial" w:hAnsi="Arial" w:cs="Arial"/>
                <w:sz w:val="18"/>
                <w:szCs w:val="18"/>
              </w:rPr>
            </w:pPr>
            <w:r w:rsidRPr="00CC02C4">
              <w:rPr>
                <w:rFonts w:ascii="Arial" w:hAnsi="Arial" w:cs="Arial"/>
                <w:sz w:val="18"/>
                <w:szCs w:val="18"/>
              </w:rPr>
              <w:t>Dives Sur Mer</w:t>
            </w:r>
          </w:p>
        </w:tc>
      </w:tr>
    </w:tbl>
    <w:p w:rsidR="00A95279" w:rsidRDefault="00A95279" w:rsidP="00660D8F">
      <w:pPr>
        <w:jc w:val="both"/>
        <w:rPr>
          <w:rFonts w:ascii="Arial" w:hAnsi="Arial" w:cs="Arial"/>
        </w:rPr>
      </w:pPr>
      <w:r>
        <w:rPr>
          <w:rFonts w:ascii="Arial" w:hAnsi="Arial" w:cs="Arial"/>
        </w:rPr>
        <w:t>5.4</w:t>
      </w:r>
      <w:r>
        <w:rPr>
          <w:rFonts w:ascii="Arial" w:hAnsi="Arial" w:cs="Arial"/>
        </w:rPr>
        <w:tab/>
        <w:t xml:space="preserve">Le dernier jour de la régate, aucun signal d’avertissement ne sera donné après </w:t>
      </w:r>
      <w:r w:rsidR="00660D8F">
        <w:rPr>
          <w:rFonts w:ascii="Arial" w:hAnsi="Arial" w:cs="Arial"/>
        </w:rPr>
        <w:t>18 heures.</w:t>
      </w:r>
    </w:p>
    <w:p w:rsidR="00287664" w:rsidRDefault="00287664" w:rsidP="00660D8F">
      <w:pPr>
        <w:jc w:val="both"/>
        <w:rPr>
          <w:rFonts w:ascii="Arial" w:hAnsi="Arial" w:cs="Arial"/>
          <w:lang w:eastAsia="fr-FR"/>
        </w:rPr>
      </w:pPr>
      <w:r>
        <w:rPr>
          <w:rFonts w:ascii="Arial" w:hAnsi="Arial" w:cs="Arial"/>
        </w:rPr>
        <w:t>5.5</w:t>
      </w:r>
      <w:r>
        <w:rPr>
          <w:rFonts w:ascii="Arial" w:hAnsi="Arial" w:cs="Arial"/>
        </w:rPr>
        <w:tab/>
        <w:t xml:space="preserve">Proclamation des résultats : </w:t>
      </w:r>
      <w:r w:rsidR="00003F59">
        <w:rPr>
          <w:rFonts w:ascii="Arial" w:hAnsi="Arial" w:cs="Arial"/>
        </w:rPr>
        <w:t>vendredi 11</w:t>
      </w:r>
      <w:r>
        <w:rPr>
          <w:rFonts w:ascii="Arial" w:hAnsi="Arial" w:cs="Arial"/>
        </w:rPr>
        <w:t xml:space="preserve"> mai à </w:t>
      </w:r>
      <w:r w:rsidR="00003F59">
        <w:rPr>
          <w:rFonts w:ascii="Arial" w:hAnsi="Arial" w:cs="Arial"/>
        </w:rPr>
        <w:t>9</w:t>
      </w:r>
      <w:r>
        <w:rPr>
          <w:rFonts w:ascii="Arial" w:hAnsi="Arial" w:cs="Arial"/>
        </w:rPr>
        <w:t> heures à la SRC</w:t>
      </w:r>
    </w:p>
    <w:p w:rsidR="00A95279" w:rsidRDefault="00A95279" w:rsidP="00A95279">
      <w:pPr>
        <w:jc w:val="both"/>
        <w:rPr>
          <w:rFonts w:ascii="Arial" w:hAnsi="Arial" w:cs="Arial"/>
          <w:b/>
        </w:rPr>
      </w:pPr>
    </w:p>
    <w:p w:rsidR="00A95279" w:rsidRDefault="00A95279" w:rsidP="00A95279">
      <w:pPr>
        <w:jc w:val="both"/>
        <w:rPr>
          <w:rFonts w:ascii="Arial" w:hAnsi="Arial" w:cs="Arial"/>
          <w:b/>
        </w:rPr>
      </w:pPr>
      <w:r>
        <w:rPr>
          <w:rFonts w:ascii="Arial" w:hAnsi="Arial" w:cs="Arial"/>
          <w:b/>
        </w:rPr>
        <w:t>6.</w:t>
      </w:r>
      <w:r>
        <w:rPr>
          <w:rFonts w:ascii="Arial" w:hAnsi="Arial" w:cs="Arial"/>
          <w:b/>
        </w:rPr>
        <w:tab/>
        <w:t xml:space="preserve">INSTRUCTIONS DE COURSE </w:t>
      </w:r>
    </w:p>
    <w:p w:rsidR="00D60772" w:rsidRPr="00D60772" w:rsidRDefault="00A95279" w:rsidP="00D60772">
      <w:pPr>
        <w:ind w:firstLine="708"/>
        <w:jc w:val="both"/>
        <w:rPr>
          <w:rFonts w:ascii="Arial" w:hAnsi="Arial" w:cs="Arial"/>
          <w:i/>
        </w:rPr>
      </w:pPr>
      <w:r>
        <w:rPr>
          <w:rFonts w:ascii="Arial" w:hAnsi="Arial" w:cs="Arial"/>
        </w:rPr>
        <w:t>Les instructions de course seront :</w:t>
      </w:r>
    </w:p>
    <w:p w:rsidR="00A95279" w:rsidRDefault="00A95279" w:rsidP="00DD744F">
      <w:pPr>
        <w:ind w:firstLine="708"/>
        <w:jc w:val="both"/>
        <w:rPr>
          <w:rFonts w:ascii="Arial" w:hAnsi="Arial" w:cs="Arial"/>
        </w:rPr>
      </w:pPr>
      <w:r>
        <w:rPr>
          <w:rFonts w:ascii="Arial" w:hAnsi="Arial" w:cs="Arial"/>
        </w:rPr>
        <w:t xml:space="preserve">- </w:t>
      </w:r>
      <w:r w:rsidRPr="00DD744F">
        <w:rPr>
          <w:rFonts w:ascii="Arial" w:hAnsi="Arial" w:cs="Arial"/>
          <w:i/>
        </w:rPr>
        <w:t xml:space="preserve">disponibles à la confirmation des inscriptions le </w:t>
      </w:r>
      <w:r w:rsidR="00003F59">
        <w:rPr>
          <w:rFonts w:ascii="Arial" w:hAnsi="Arial" w:cs="Arial"/>
          <w:i/>
        </w:rPr>
        <w:t>07</w:t>
      </w:r>
      <w:r w:rsidR="00DD744F" w:rsidRPr="00DD744F">
        <w:rPr>
          <w:rFonts w:ascii="Arial" w:hAnsi="Arial" w:cs="Arial"/>
          <w:i/>
        </w:rPr>
        <w:t xml:space="preserve"> mai</w:t>
      </w:r>
    </w:p>
    <w:p w:rsidR="00A95279" w:rsidRDefault="00A95279" w:rsidP="00DD744F">
      <w:pPr>
        <w:ind w:left="851" w:hanging="143"/>
        <w:jc w:val="both"/>
        <w:rPr>
          <w:rFonts w:ascii="Arial" w:hAnsi="Arial" w:cs="Arial"/>
        </w:rPr>
      </w:pPr>
      <w:r>
        <w:rPr>
          <w:rFonts w:ascii="Arial" w:hAnsi="Arial" w:cs="Arial"/>
        </w:rPr>
        <w:t xml:space="preserve">- </w:t>
      </w:r>
      <w:r w:rsidRPr="00DD744F">
        <w:rPr>
          <w:rFonts w:ascii="Arial" w:hAnsi="Arial" w:cs="Arial"/>
          <w:i/>
        </w:rPr>
        <w:t>disponibles en version électronique à l'adresse suivante</w:t>
      </w:r>
      <w:r w:rsidRPr="00DD744F">
        <w:rPr>
          <w:rFonts w:ascii="Arial" w:hAnsi="Arial" w:cs="Arial"/>
        </w:rPr>
        <w:t xml:space="preserve"> </w:t>
      </w:r>
      <w:hyperlink r:id="rId11" w:history="1">
        <w:r w:rsidR="00DD744F" w:rsidRPr="003D4190">
          <w:rPr>
            <w:rStyle w:val="Lienhypertexte"/>
            <w:rFonts w:ascii="Arial" w:hAnsi="Arial"/>
            <w:sz w:val="16"/>
          </w:rPr>
          <w:t>http://www.src-regates.asso.fr/</w:t>
        </w:r>
      </w:hyperlink>
    </w:p>
    <w:p w:rsidR="00A95279" w:rsidRDefault="00A95279" w:rsidP="00A95279">
      <w:pPr>
        <w:jc w:val="both"/>
        <w:rPr>
          <w:rFonts w:ascii="Arial" w:hAnsi="Arial" w:cs="Arial"/>
          <w:b/>
        </w:rPr>
      </w:pPr>
    </w:p>
    <w:p w:rsidR="00A95279" w:rsidRDefault="00A95279" w:rsidP="00A95279">
      <w:pPr>
        <w:jc w:val="both"/>
        <w:rPr>
          <w:rFonts w:ascii="Arial" w:hAnsi="Arial" w:cs="Arial"/>
          <w:b/>
        </w:rPr>
      </w:pPr>
      <w:r>
        <w:rPr>
          <w:rFonts w:ascii="Arial" w:hAnsi="Arial" w:cs="Arial"/>
          <w:b/>
        </w:rPr>
        <w:t>7.</w:t>
      </w:r>
      <w:r>
        <w:rPr>
          <w:rFonts w:ascii="Arial" w:hAnsi="Arial" w:cs="Arial"/>
          <w:b/>
        </w:rPr>
        <w:tab/>
        <w:t>LES PARCOURS</w:t>
      </w:r>
    </w:p>
    <w:p w:rsidR="00A95279" w:rsidRDefault="00A95279" w:rsidP="00DD744F">
      <w:pPr>
        <w:jc w:val="both"/>
        <w:rPr>
          <w:rFonts w:ascii="Arial" w:hAnsi="Arial" w:cs="Arial"/>
          <w:strike/>
        </w:rPr>
      </w:pPr>
      <w:r>
        <w:rPr>
          <w:rFonts w:ascii="Arial" w:hAnsi="Arial" w:cs="Arial"/>
        </w:rPr>
        <w:t>7.1</w:t>
      </w:r>
      <w:r>
        <w:rPr>
          <w:rFonts w:ascii="Arial" w:hAnsi="Arial" w:cs="Arial"/>
        </w:rPr>
        <w:tab/>
        <w:t>Les parcours seront</w:t>
      </w:r>
      <w:r w:rsidR="00DD744F">
        <w:rPr>
          <w:rFonts w:ascii="Arial" w:hAnsi="Arial" w:cs="Arial"/>
        </w:rPr>
        <w:t xml:space="preserve"> de</w:t>
      </w:r>
      <w:r w:rsidR="00F27935">
        <w:rPr>
          <w:rFonts w:ascii="Arial" w:hAnsi="Arial" w:cs="Arial"/>
        </w:rPr>
        <w:t xml:space="preserve"> type côtier et éventuellement construit (banane)</w:t>
      </w:r>
      <w:r>
        <w:rPr>
          <w:rFonts w:ascii="Arial" w:hAnsi="Arial" w:cs="Arial"/>
          <w:i/>
        </w:rPr>
        <w:t>.</w:t>
      </w:r>
    </w:p>
    <w:p w:rsidR="00A95279" w:rsidRDefault="00A95279" w:rsidP="00DD744F">
      <w:pPr>
        <w:ind w:left="705" w:hanging="705"/>
        <w:jc w:val="both"/>
        <w:rPr>
          <w:rFonts w:ascii="Arial" w:hAnsi="Arial" w:cs="Arial"/>
          <w:i/>
        </w:rPr>
      </w:pPr>
      <w:r>
        <w:rPr>
          <w:rFonts w:ascii="Arial" w:hAnsi="Arial" w:cs="Arial"/>
        </w:rPr>
        <w:t>7.2</w:t>
      </w:r>
      <w:r>
        <w:rPr>
          <w:rFonts w:ascii="Arial" w:hAnsi="Arial" w:cs="Arial"/>
          <w:b/>
        </w:rPr>
        <w:tab/>
      </w:r>
      <w:r>
        <w:rPr>
          <w:rFonts w:ascii="Arial" w:hAnsi="Arial" w:cs="Arial"/>
        </w:rPr>
        <w:t>L’emplacement de la zone de course est décrit en</w:t>
      </w:r>
      <w:r>
        <w:rPr>
          <w:rFonts w:ascii="Arial" w:hAnsi="Arial" w:cs="Arial"/>
          <w:b/>
        </w:rPr>
        <w:t xml:space="preserve"> </w:t>
      </w:r>
      <w:r>
        <w:rPr>
          <w:rFonts w:ascii="Arial" w:hAnsi="Arial" w:cs="Arial"/>
        </w:rPr>
        <w:t>annexe ZONE DE COURSE</w:t>
      </w:r>
      <w:r w:rsidR="00DD744F">
        <w:rPr>
          <w:rFonts w:ascii="Arial" w:hAnsi="Arial" w:cs="Arial"/>
        </w:rPr>
        <w:t>.</w:t>
      </w:r>
    </w:p>
    <w:p w:rsidR="00A95279" w:rsidRDefault="00A95279" w:rsidP="00A95279">
      <w:pPr>
        <w:jc w:val="both"/>
        <w:rPr>
          <w:rFonts w:ascii="Arial" w:hAnsi="Arial" w:cs="Arial"/>
        </w:rPr>
      </w:pPr>
    </w:p>
    <w:p w:rsidR="00A95279" w:rsidRDefault="00A95279" w:rsidP="00A95279">
      <w:pPr>
        <w:jc w:val="both"/>
        <w:rPr>
          <w:rFonts w:ascii="Arial" w:hAnsi="Arial" w:cs="Arial"/>
          <w:b/>
        </w:rPr>
      </w:pPr>
      <w:r>
        <w:rPr>
          <w:rFonts w:ascii="Arial" w:hAnsi="Arial" w:cs="Arial"/>
          <w:b/>
        </w:rPr>
        <w:t>8.</w:t>
      </w:r>
      <w:r>
        <w:rPr>
          <w:rFonts w:ascii="Arial" w:hAnsi="Arial" w:cs="Arial"/>
          <w:b/>
        </w:rPr>
        <w:tab/>
        <w:t>SYSTEME DE PENALITE</w:t>
      </w:r>
    </w:p>
    <w:p w:rsidR="00A95279" w:rsidRDefault="00F27935" w:rsidP="00F27935">
      <w:pPr>
        <w:jc w:val="both"/>
        <w:rPr>
          <w:rFonts w:ascii="Arial" w:hAnsi="Arial" w:cs="Arial"/>
        </w:rPr>
      </w:pPr>
      <w:r>
        <w:rPr>
          <w:rFonts w:ascii="Arial" w:hAnsi="Arial" w:cs="Arial"/>
          <w:b/>
        </w:rPr>
        <w:tab/>
      </w:r>
      <w:r>
        <w:rPr>
          <w:rFonts w:ascii="Arial" w:hAnsi="Arial" w:cs="Arial"/>
        </w:rPr>
        <w:t>La RCV 44.1 n’est pas modifiée</w:t>
      </w:r>
      <w:r w:rsidR="003227B6">
        <w:rPr>
          <w:rFonts w:ascii="Arial" w:hAnsi="Arial" w:cs="Arial"/>
        </w:rPr>
        <w:t xml:space="preserve"> (</w:t>
      </w:r>
      <w:r w:rsidR="00A95279">
        <w:rPr>
          <w:rFonts w:ascii="Arial" w:hAnsi="Arial" w:cs="Arial"/>
        </w:rPr>
        <w:t>pénalité de deux tours</w:t>
      </w:r>
      <w:r w:rsidR="003227B6">
        <w:rPr>
          <w:rFonts w:ascii="Arial" w:hAnsi="Arial" w:cs="Arial"/>
        </w:rPr>
        <w:t>)</w:t>
      </w:r>
      <w:r w:rsidR="00A95279">
        <w:rPr>
          <w:rFonts w:ascii="Arial" w:hAnsi="Arial" w:cs="Arial"/>
        </w:rPr>
        <w:t>.</w:t>
      </w:r>
    </w:p>
    <w:p w:rsidR="00A95279" w:rsidRDefault="00A95279" w:rsidP="00A95279">
      <w:pPr>
        <w:jc w:val="both"/>
        <w:rPr>
          <w:rFonts w:ascii="Arial" w:hAnsi="Arial" w:cs="Arial"/>
        </w:rPr>
      </w:pPr>
    </w:p>
    <w:p w:rsidR="00F27935" w:rsidRDefault="00A95279" w:rsidP="00A95279">
      <w:pPr>
        <w:jc w:val="both"/>
        <w:rPr>
          <w:rFonts w:ascii="Arial" w:hAnsi="Arial" w:cs="Arial"/>
          <w:b/>
        </w:rPr>
      </w:pPr>
      <w:r>
        <w:rPr>
          <w:rFonts w:ascii="Arial" w:hAnsi="Arial" w:cs="Arial"/>
          <w:b/>
        </w:rPr>
        <w:t>9.</w:t>
      </w:r>
      <w:r>
        <w:rPr>
          <w:rFonts w:ascii="Arial" w:hAnsi="Arial" w:cs="Arial"/>
          <w:b/>
        </w:rPr>
        <w:tab/>
        <w:t>CLASSEMENT</w:t>
      </w:r>
    </w:p>
    <w:p w:rsidR="00A95279" w:rsidRPr="00D60772" w:rsidRDefault="00A95279" w:rsidP="003227B6">
      <w:pPr>
        <w:jc w:val="both"/>
        <w:rPr>
          <w:rFonts w:ascii="Arial" w:hAnsi="Arial" w:cs="Arial"/>
        </w:rPr>
      </w:pPr>
      <w:r w:rsidRPr="00D60772">
        <w:rPr>
          <w:rFonts w:ascii="Arial" w:hAnsi="Arial" w:cs="Arial"/>
        </w:rPr>
        <w:t>9.1</w:t>
      </w:r>
      <w:r w:rsidRPr="00D60772">
        <w:rPr>
          <w:rFonts w:ascii="Arial" w:hAnsi="Arial" w:cs="Arial"/>
        </w:rPr>
        <w:tab/>
      </w:r>
      <w:r w:rsidR="00F27935">
        <w:rPr>
          <w:rFonts w:ascii="Arial" w:hAnsi="Arial" w:cs="Arial"/>
        </w:rPr>
        <w:t>2 c</w:t>
      </w:r>
      <w:r w:rsidRPr="00D60772">
        <w:rPr>
          <w:rFonts w:ascii="Arial" w:hAnsi="Arial" w:cs="Arial"/>
        </w:rPr>
        <w:t>ourses devront être validées pour valider la compétition.</w:t>
      </w:r>
    </w:p>
    <w:p w:rsidR="00A95279" w:rsidRPr="00D60772" w:rsidRDefault="00F27935" w:rsidP="00A95279">
      <w:pPr>
        <w:tabs>
          <w:tab w:val="left" w:pos="743"/>
        </w:tabs>
        <w:ind w:left="1134" w:hanging="1134"/>
        <w:jc w:val="both"/>
        <w:rPr>
          <w:rFonts w:ascii="Arial" w:hAnsi="Arial" w:cs="Arial"/>
        </w:rPr>
      </w:pPr>
      <w:r>
        <w:rPr>
          <w:rFonts w:ascii="Arial" w:hAnsi="Arial" w:cs="Arial"/>
        </w:rPr>
        <w:t>9.2</w:t>
      </w:r>
      <w:r>
        <w:rPr>
          <w:rFonts w:ascii="Arial" w:hAnsi="Arial" w:cs="Arial"/>
        </w:rPr>
        <w:tab/>
        <w:t xml:space="preserve">(a) </w:t>
      </w:r>
      <w:r>
        <w:rPr>
          <w:rFonts w:ascii="Arial" w:hAnsi="Arial" w:cs="Arial"/>
        </w:rPr>
        <w:tab/>
        <w:t xml:space="preserve">Quand moins de 5 </w:t>
      </w:r>
      <w:r w:rsidR="00A95279" w:rsidRPr="00D60772">
        <w:rPr>
          <w:rFonts w:ascii="Arial" w:hAnsi="Arial" w:cs="Arial"/>
        </w:rPr>
        <w:t>courses ont été validées, le classement général d’un bateau sera le total de ses scores dans toutes les courses.</w:t>
      </w:r>
    </w:p>
    <w:p w:rsidR="00A95279" w:rsidRPr="00D60772" w:rsidRDefault="00F27935" w:rsidP="00A95279">
      <w:pPr>
        <w:tabs>
          <w:tab w:val="left" w:pos="743"/>
        </w:tabs>
        <w:ind w:left="1134" w:hanging="1134"/>
        <w:jc w:val="both"/>
        <w:rPr>
          <w:rFonts w:ascii="Arial" w:hAnsi="Arial" w:cs="Arial"/>
        </w:rPr>
      </w:pPr>
      <w:r>
        <w:rPr>
          <w:rFonts w:ascii="Arial" w:hAnsi="Arial" w:cs="Arial"/>
        </w:rPr>
        <w:tab/>
        <w:t>(b)</w:t>
      </w:r>
      <w:r>
        <w:rPr>
          <w:rFonts w:ascii="Arial" w:hAnsi="Arial" w:cs="Arial"/>
        </w:rPr>
        <w:tab/>
        <w:t xml:space="preserve">Quand 5 </w:t>
      </w:r>
      <w:r w:rsidR="00A95279" w:rsidRPr="00D60772">
        <w:rPr>
          <w:rFonts w:ascii="Arial" w:hAnsi="Arial" w:cs="Arial"/>
        </w:rPr>
        <w:t>courses ont été validées, le classement général d’un bateau sera le total de toutes les courses en retirant sa plus mauvaise course.</w:t>
      </w:r>
    </w:p>
    <w:p w:rsidR="00A95279" w:rsidRDefault="00A95279" w:rsidP="00F27935">
      <w:pPr>
        <w:ind w:left="705" w:right="-6" w:hanging="705"/>
        <w:jc w:val="both"/>
        <w:rPr>
          <w:rFonts w:ascii="Arial" w:hAnsi="Arial" w:cs="Arial"/>
        </w:rPr>
      </w:pPr>
      <w:r w:rsidRPr="00D60772">
        <w:rPr>
          <w:rFonts w:ascii="Arial" w:hAnsi="Arial" w:cs="Arial"/>
        </w:rPr>
        <w:t>9.4</w:t>
      </w:r>
      <w:r w:rsidRPr="00D60772">
        <w:rPr>
          <w:rFonts w:ascii="Arial" w:hAnsi="Arial" w:cs="Arial"/>
        </w:rPr>
        <w:tab/>
        <w:t>Le calcul du temps compensé des bateaux qui</w:t>
      </w:r>
      <w:r w:rsidR="00752D2C" w:rsidRPr="00D60772">
        <w:rPr>
          <w:rFonts w:ascii="Arial" w:hAnsi="Arial" w:cs="Arial"/>
        </w:rPr>
        <w:t xml:space="preserve"> y sont soumis sera fait selon</w:t>
      </w:r>
      <w:r w:rsidR="00F27935">
        <w:rPr>
          <w:rFonts w:ascii="Arial" w:hAnsi="Arial" w:cs="Arial"/>
        </w:rPr>
        <w:t xml:space="preserve"> le système temps sur temps sans application du cvl</w:t>
      </w:r>
      <w:r w:rsidRPr="00D60772">
        <w:rPr>
          <w:rFonts w:ascii="Arial" w:hAnsi="Arial" w:cs="Arial"/>
          <w:i/>
        </w:rPr>
        <w:t>.</w:t>
      </w:r>
    </w:p>
    <w:p w:rsidR="00A95279" w:rsidRDefault="00A95279" w:rsidP="00A95279">
      <w:pPr>
        <w:autoSpaceDE w:val="0"/>
        <w:autoSpaceDN w:val="0"/>
        <w:adjustRightInd w:val="0"/>
        <w:snapToGrid w:val="0"/>
        <w:jc w:val="both"/>
        <w:rPr>
          <w:rFonts w:ascii="Arial" w:hAnsi="Arial" w:cs="Arial"/>
          <w:color w:val="FF0000"/>
        </w:rPr>
      </w:pPr>
    </w:p>
    <w:p w:rsidR="00A95279" w:rsidRDefault="00A95279" w:rsidP="00A95279">
      <w:pPr>
        <w:pStyle w:val="Paragraphedeliste"/>
        <w:ind w:left="0"/>
        <w:jc w:val="both"/>
        <w:rPr>
          <w:rFonts w:ascii="Arial" w:hAnsi="Arial" w:cs="Arial"/>
          <w:b/>
        </w:rPr>
      </w:pPr>
      <w:r>
        <w:rPr>
          <w:rFonts w:ascii="Arial" w:hAnsi="Arial" w:cs="Arial"/>
          <w:b/>
        </w:rPr>
        <w:t>10.</w:t>
      </w:r>
      <w:r>
        <w:rPr>
          <w:rFonts w:ascii="Arial" w:hAnsi="Arial" w:cs="Arial"/>
          <w:b/>
        </w:rPr>
        <w:tab/>
        <w:t>PLACE AU PORT</w:t>
      </w:r>
    </w:p>
    <w:p w:rsidR="00A95279" w:rsidRDefault="00A95279" w:rsidP="00D60772">
      <w:pPr>
        <w:pStyle w:val="Paragraphedeliste"/>
        <w:jc w:val="both"/>
        <w:rPr>
          <w:rFonts w:ascii="Arial" w:hAnsi="Arial" w:cs="Arial"/>
        </w:rPr>
      </w:pPr>
      <w:r>
        <w:rPr>
          <w:rFonts w:ascii="Arial" w:hAnsi="Arial" w:cs="Arial"/>
        </w:rPr>
        <w:t xml:space="preserve">Emplacement au port : </w:t>
      </w:r>
      <w:r w:rsidR="00D60772" w:rsidRPr="00D60772">
        <w:rPr>
          <w:rFonts w:ascii="Arial" w:hAnsi="Arial" w:cs="Arial"/>
        </w:rPr>
        <w:t>les bateaux devront se placer suivant les indications des autorités portuaires.</w:t>
      </w:r>
    </w:p>
    <w:p w:rsidR="00A95279" w:rsidRDefault="00A95279" w:rsidP="00A95279">
      <w:pPr>
        <w:pStyle w:val="Paragraphedeliste"/>
        <w:ind w:left="0"/>
        <w:jc w:val="both"/>
        <w:rPr>
          <w:rFonts w:ascii="Arial" w:hAnsi="Arial" w:cs="Arial"/>
        </w:rPr>
      </w:pPr>
    </w:p>
    <w:p w:rsidR="00A95279" w:rsidRDefault="00A95279" w:rsidP="00A95279">
      <w:pPr>
        <w:pStyle w:val="Paragraphedeliste"/>
        <w:ind w:left="0"/>
        <w:jc w:val="both"/>
        <w:rPr>
          <w:rFonts w:ascii="Arial" w:hAnsi="Arial" w:cs="Arial"/>
          <w:b/>
        </w:rPr>
      </w:pPr>
      <w:r>
        <w:rPr>
          <w:rFonts w:ascii="Arial" w:hAnsi="Arial" w:cs="Arial"/>
          <w:b/>
        </w:rPr>
        <w:t>11.</w:t>
      </w:r>
      <w:r>
        <w:rPr>
          <w:rFonts w:ascii="Arial" w:hAnsi="Arial" w:cs="Arial"/>
          <w:b/>
        </w:rPr>
        <w:tab/>
        <w:t xml:space="preserve">LIMITATION DE SORTIE DE L'EAU </w:t>
      </w:r>
      <w:r>
        <w:rPr>
          <w:rFonts w:ascii="Arial" w:hAnsi="Arial" w:cs="Arial"/>
          <w:i/>
        </w:rPr>
        <w:t>[DP]</w:t>
      </w:r>
    </w:p>
    <w:p w:rsidR="00A95279" w:rsidRDefault="00A95279" w:rsidP="00A95279">
      <w:pPr>
        <w:pStyle w:val="Retraitcorpsdetexte"/>
        <w:ind w:left="708"/>
        <w:rPr>
          <w:rFonts w:ascii="Arial" w:hAnsi="Arial" w:cs="Arial"/>
        </w:rPr>
      </w:pPr>
      <w:r>
        <w:rPr>
          <w:rFonts w:ascii="Arial" w:hAnsi="Arial" w:cs="Arial"/>
        </w:rPr>
        <w:t>Les bateaux ne doivent pas être sortis de l’eau pendant la régate sauf sous réserve et selon les termes d’une autorisation écrite préalable du comité de course.</w:t>
      </w:r>
    </w:p>
    <w:p w:rsidR="00752D2C" w:rsidRDefault="00752D2C" w:rsidP="00A95279">
      <w:pPr>
        <w:pStyle w:val="Retraitcorpsdetexte"/>
        <w:ind w:left="708"/>
        <w:rPr>
          <w:rFonts w:ascii="Arial" w:hAnsi="Arial" w:cs="Arial"/>
        </w:rPr>
      </w:pPr>
    </w:p>
    <w:p w:rsidR="00A95279" w:rsidRDefault="00A95279" w:rsidP="00A95279">
      <w:pPr>
        <w:jc w:val="both"/>
        <w:rPr>
          <w:rFonts w:ascii="Arial" w:hAnsi="Arial" w:cs="Arial"/>
          <w:b/>
        </w:rPr>
      </w:pPr>
      <w:r>
        <w:rPr>
          <w:rFonts w:ascii="Arial" w:hAnsi="Arial" w:cs="Arial"/>
          <w:b/>
        </w:rPr>
        <w:t>12.</w:t>
      </w:r>
      <w:r>
        <w:rPr>
          <w:rFonts w:ascii="Arial" w:hAnsi="Arial" w:cs="Arial"/>
          <w:b/>
        </w:rPr>
        <w:tab/>
        <w:t xml:space="preserve">COMMUNICATION RADIO </w:t>
      </w:r>
      <w:r>
        <w:rPr>
          <w:rFonts w:ascii="Arial" w:hAnsi="Arial" w:cs="Arial"/>
          <w:i/>
        </w:rPr>
        <w:t>[DP]</w:t>
      </w:r>
    </w:p>
    <w:p w:rsidR="00A95279" w:rsidRDefault="00A95279" w:rsidP="00A95279">
      <w:pPr>
        <w:ind w:left="708"/>
        <w:jc w:val="both"/>
        <w:rPr>
          <w:rFonts w:ascii="Arial" w:hAnsi="Arial" w:cs="Arial"/>
          <w:b/>
        </w:rPr>
      </w:pPr>
      <w:r>
        <w:rPr>
          <w:rFonts w:ascii="Arial" w:hAnsi="Arial" w:cs="Arial"/>
        </w:rPr>
        <w:t>Excepté en cas d’urgence, un bateau qui est en course ne doit ni émettre ni recevoir de données vocales ou de données qui ne sont pas disponibles pour tous les bateaux.</w:t>
      </w:r>
    </w:p>
    <w:p w:rsidR="00A95279" w:rsidRDefault="00A95279" w:rsidP="00A95279">
      <w:pPr>
        <w:jc w:val="both"/>
        <w:rPr>
          <w:rFonts w:ascii="Arial" w:hAnsi="Arial" w:cs="Arial"/>
          <w:b/>
        </w:rPr>
      </w:pPr>
    </w:p>
    <w:p w:rsidR="00A95279" w:rsidRDefault="00A95279" w:rsidP="00A95279">
      <w:pPr>
        <w:jc w:val="both"/>
        <w:rPr>
          <w:rFonts w:ascii="Arial" w:hAnsi="Arial" w:cs="Arial"/>
          <w:b/>
        </w:rPr>
      </w:pPr>
      <w:r>
        <w:rPr>
          <w:rFonts w:ascii="Arial" w:hAnsi="Arial" w:cs="Arial"/>
          <w:b/>
        </w:rPr>
        <w:t>13.</w:t>
      </w:r>
      <w:r>
        <w:rPr>
          <w:rFonts w:ascii="Arial" w:hAnsi="Arial" w:cs="Arial"/>
          <w:b/>
        </w:rPr>
        <w:tab/>
        <w:t>PRIX</w:t>
      </w:r>
    </w:p>
    <w:p w:rsidR="00A95279" w:rsidRDefault="00A95279" w:rsidP="00752D2C">
      <w:pPr>
        <w:ind w:firstLine="708"/>
        <w:jc w:val="both"/>
        <w:rPr>
          <w:rFonts w:ascii="Arial" w:hAnsi="Arial" w:cs="Arial"/>
        </w:rPr>
      </w:pPr>
      <w:r>
        <w:rPr>
          <w:rFonts w:ascii="Arial" w:hAnsi="Arial" w:cs="Arial"/>
        </w:rPr>
        <w:t xml:space="preserve">Des prix seront distribués comme suit : </w:t>
      </w:r>
    </w:p>
    <w:p w:rsidR="005F66E5" w:rsidRPr="005F66E5" w:rsidRDefault="005F66E5" w:rsidP="005F66E5">
      <w:pPr>
        <w:ind w:left="709"/>
        <w:jc w:val="both"/>
        <w:rPr>
          <w:rFonts w:ascii="Arial" w:hAnsi="Arial"/>
        </w:rPr>
      </w:pPr>
      <w:r w:rsidRPr="005F66E5">
        <w:rPr>
          <w:rFonts w:ascii="Arial" w:hAnsi="Arial"/>
        </w:rPr>
        <w:t xml:space="preserve">Le premier de chaque groupe, sur l'ensemble de la Coupe de Normandie, recevra </w:t>
      </w:r>
      <w:r w:rsidR="00D60772" w:rsidRPr="005F66E5">
        <w:rPr>
          <w:rFonts w:ascii="Arial" w:hAnsi="Arial"/>
        </w:rPr>
        <w:t>la </w:t>
      </w:r>
      <w:r w:rsidR="00D60772" w:rsidRPr="005F66E5">
        <w:rPr>
          <w:rFonts w:ascii="Arial" w:hAnsi="Arial"/>
          <w:b/>
        </w:rPr>
        <w:t>«</w:t>
      </w:r>
      <w:r w:rsidRPr="005F66E5">
        <w:rPr>
          <w:rFonts w:ascii="Arial" w:hAnsi="Arial"/>
          <w:b/>
        </w:rPr>
        <w:t> Coupe de Normandie</w:t>
      </w:r>
      <w:r w:rsidRPr="005F66E5">
        <w:rPr>
          <w:rFonts w:ascii="Arial" w:hAnsi="Arial"/>
        </w:rPr>
        <w:t> »</w:t>
      </w:r>
    </w:p>
    <w:p w:rsidR="005F66E5" w:rsidRPr="005F66E5" w:rsidRDefault="005F66E5" w:rsidP="005F66E5">
      <w:pPr>
        <w:spacing w:before="60"/>
        <w:ind w:left="709"/>
        <w:rPr>
          <w:rFonts w:ascii="Arial" w:hAnsi="Arial"/>
          <w:bCs/>
        </w:rPr>
      </w:pPr>
      <w:r w:rsidRPr="005F66E5">
        <w:rPr>
          <w:rFonts w:ascii="Arial" w:hAnsi="Arial"/>
          <w:bCs/>
        </w:rPr>
        <w:t xml:space="preserve">Challenge Inter Clubs : </w:t>
      </w:r>
    </w:p>
    <w:p w:rsidR="005F66E5" w:rsidRPr="005F66E5" w:rsidRDefault="005F66E5" w:rsidP="005F66E5">
      <w:pPr>
        <w:ind w:left="709"/>
        <w:jc w:val="both"/>
        <w:rPr>
          <w:rFonts w:ascii="Arial" w:hAnsi="Arial" w:cs="Arial"/>
          <w:b/>
          <w:sz w:val="24"/>
        </w:rPr>
      </w:pPr>
      <w:r w:rsidRPr="005F66E5">
        <w:rPr>
          <w:rFonts w:ascii="Arial" w:hAnsi="Arial"/>
          <w:bCs/>
        </w:rPr>
        <w:t>Le trophée « </w:t>
      </w:r>
      <w:r w:rsidR="00D60772">
        <w:rPr>
          <w:rFonts w:ascii="Arial" w:hAnsi="Arial"/>
          <w:b/>
          <w:bCs/>
        </w:rPr>
        <w:t>Challenge club de la Coupe de Normandie</w:t>
      </w:r>
      <w:r w:rsidRPr="005F66E5">
        <w:rPr>
          <w:rFonts w:ascii="Arial" w:hAnsi="Arial"/>
          <w:b/>
          <w:bCs/>
        </w:rPr>
        <w:t> </w:t>
      </w:r>
      <w:r w:rsidRPr="005F66E5">
        <w:rPr>
          <w:rFonts w:ascii="Arial" w:hAnsi="Arial"/>
          <w:bCs/>
        </w:rPr>
        <w:t>»</w:t>
      </w:r>
      <w:r w:rsidRPr="005F66E5">
        <w:rPr>
          <w:rFonts w:ascii="Arial" w:hAnsi="Arial"/>
        </w:rPr>
        <w:t xml:space="preserve"> sera attribué suivant la règle suivante : à l’issue du classement général de chaque groupe de classement, un nombre de points (système de points à minima) est </w:t>
      </w:r>
      <w:r w:rsidR="00F27935" w:rsidRPr="005F66E5">
        <w:rPr>
          <w:rFonts w:ascii="Arial" w:hAnsi="Arial"/>
        </w:rPr>
        <w:t>réattribué</w:t>
      </w:r>
      <w:r w:rsidRPr="005F66E5">
        <w:rPr>
          <w:rFonts w:ascii="Arial" w:hAnsi="Arial"/>
        </w:rPr>
        <w:t xml:space="preserve"> à chaque concurrent. On procède à l’addition des points ainsi attribués pour les 5 meilleures places réalisées par chaque club, 3 bateaux au plus pouvant être pris en compte dans le même groupe de classement. L’appartenance à un club devra être mentionnée sur le bulletin d’inscription ou sera déterminée par la licence du propriétaire ou chef de bord. Le club marquant le nombre de points le plus bas gagne. En cas d’égalité les résultats des 6 meilleures places réalisées par chaque club seront </w:t>
      </w:r>
      <w:r w:rsidR="00F27935" w:rsidRPr="005F66E5">
        <w:rPr>
          <w:rFonts w:ascii="Arial" w:hAnsi="Arial"/>
        </w:rPr>
        <w:t>comptabilisées</w:t>
      </w:r>
      <w:r w:rsidRPr="005F66E5">
        <w:rPr>
          <w:rFonts w:ascii="Arial" w:hAnsi="Arial"/>
        </w:rPr>
        <w:t xml:space="preserve"> et ainsi de suite si l’égalité persiste.</w:t>
      </w:r>
    </w:p>
    <w:p w:rsidR="00A95279" w:rsidRDefault="00A95279" w:rsidP="00A95279">
      <w:pPr>
        <w:jc w:val="both"/>
        <w:rPr>
          <w:rFonts w:ascii="Arial" w:hAnsi="Arial" w:cs="Arial"/>
          <w:b/>
        </w:rPr>
      </w:pPr>
    </w:p>
    <w:p w:rsidR="00A95279" w:rsidRDefault="00A95279" w:rsidP="00A95279">
      <w:pPr>
        <w:jc w:val="both"/>
        <w:rPr>
          <w:rFonts w:ascii="Arial" w:hAnsi="Arial" w:cs="Arial"/>
          <w:b/>
        </w:rPr>
      </w:pPr>
      <w:r>
        <w:rPr>
          <w:rFonts w:ascii="Arial" w:hAnsi="Arial" w:cs="Arial"/>
          <w:b/>
        </w:rPr>
        <w:t>14.</w:t>
      </w:r>
      <w:r>
        <w:rPr>
          <w:rFonts w:ascii="Arial" w:hAnsi="Arial" w:cs="Arial"/>
          <w:b/>
        </w:rPr>
        <w:tab/>
        <w:t>DECISION DE COURIR</w:t>
      </w:r>
    </w:p>
    <w:p w:rsidR="00A95279" w:rsidRDefault="00A95279" w:rsidP="00A95279">
      <w:pPr>
        <w:ind w:left="708"/>
        <w:jc w:val="both"/>
        <w:rPr>
          <w:rFonts w:ascii="Arial" w:hAnsi="Arial" w:cs="Arial"/>
        </w:rPr>
      </w:pPr>
      <w:r>
        <w:rPr>
          <w:rFonts w:ascii="Arial" w:hAnsi="Arial" w:cs="Arial"/>
        </w:rPr>
        <w:t>La décision d’un concurrent de participer à une course ou de rester en course relève de sa seule responsabilité. En conséquence, en acceptant de participer à la course ou de rester en course, le concurrent décharge l’autorité organisatrice de toute responsabilité en cas de dommage (matériel et/ou corporel).</w:t>
      </w:r>
    </w:p>
    <w:p w:rsidR="00A95279" w:rsidRDefault="00A95279" w:rsidP="00A95279">
      <w:pPr>
        <w:ind w:left="709"/>
        <w:jc w:val="both"/>
        <w:rPr>
          <w:rFonts w:ascii="Arial" w:hAnsi="Arial" w:cs="Arial"/>
        </w:rPr>
      </w:pPr>
    </w:p>
    <w:p w:rsidR="00A95279" w:rsidRDefault="00A95279" w:rsidP="00A95279">
      <w:pPr>
        <w:jc w:val="both"/>
        <w:rPr>
          <w:rFonts w:ascii="Arial" w:hAnsi="Arial" w:cs="Arial"/>
          <w:b/>
        </w:rPr>
      </w:pPr>
      <w:r>
        <w:rPr>
          <w:rFonts w:ascii="Arial" w:hAnsi="Arial" w:cs="Arial"/>
          <w:b/>
        </w:rPr>
        <w:t>15.</w:t>
      </w:r>
      <w:r>
        <w:rPr>
          <w:rFonts w:ascii="Arial" w:hAnsi="Arial" w:cs="Arial"/>
          <w:b/>
        </w:rPr>
        <w:tab/>
        <w:t>INFORMATIONS COMPLEMENTAIRES</w:t>
      </w:r>
    </w:p>
    <w:p w:rsidR="00A95279" w:rsidRDefault="00A95279" w:rsidP="00A95279">
      <w:pPr>
        <w:ind w:left="708"/>
        <w:jc w:val="both"/>
        <w:rPr>
          <w:rFonts w:ascii="Arial" w:hAnsi="Arial" w:cs="Arial"/>
        </w:rPr>
      </w:pPr>
      <w:r>
        <w:rPr>
          <w:rFonts w:ascii="Arial" w:hAnsi="Arial" w:cs="Arial"/>
        </w:rPr>
        <w:t>Pour toutes informations compl</w:t>
      </w:r>
      <w:r w:rsidR="00752D2C">
        <w:rPr>
          <w:rFonts w:ascii="Arial" w:hAnsi="Arial" w:cs="Arial"/>
        </w:rPr>
        <w:t>émentaires veuillez contacter :</w:t>
      </w:r>
      <w:r w:rsidR="005F66E5" w:rsidRPr="005F66E5">
        <w:t xml:space="preserve"> </w:t>
      </w:r>
      <w:hyperlink r:id="rId12" w:history="1">
        <w:r w:rsidR="005F66E5" w:rsidRPr="003D4190">
          <w:rPr>
            <w:rStyle w:val="Lienhypertexte"/>
            <w:rFonts w:ascii="Arial" w:hAnsi="Arial"/>
            <w:sz w:val="16"/>
          </w:rPr>
          <w:t>http://www.src-regates.asso.fr/</w:t>
        </w:r>
      </w:hyperlink>
      <w:r>
        <w:rPr>
          <w:rFonts w:ascii="Arial" w:hAnsi="Arial" w:cs="Arial"/>
        </w:rPr>
        <w:t>.</w:t>
      </w:r>
    </w:p>
    <w:p w:rsidR="00A95279" w:rsidRPr="004B343C" w:rsidRDefault="00A95279" w:rsidP="00A95279">
      <w:pPr>
        <w:ind w:firstLine="708"/>
        <w:jc w:val="both"/>
        <w:rPr>
          <w:rFonts w:ascii="Arial" w:hAnsi="Arial" w:cs="Arial"/>
        </w:rPr>
      </w:pPr>
    </w:p>
    <w:p w:rsidR="006D2D7A" w:rsidRDefault="006D2D7A">
      <w:pPr>
        <w:suppressAutoHyphens w:val="0"/>
        <w:spacing w:after="200" w:line="276" w:lineRule="auto"/>
        <w:rPr>
          <w:rFonts w:ascii="Arial" w:hAnsi="Arial" w:cs="Arial"/>
          <w:b/>
        </w:rPr>
      </w:pPr>
      <w:r>
        <w:rPr>
          <w:rFonts w:ascii="Arial" w:hAnsi="Arial" w:cs="Arial"/>
          <w:b/>
        </w:rPr>
        <w:br w:type="page"/>
      </w:r>
    </w:p>
    <w:p w:rsidR="00A95279" w:rsidRPr="004B343C" w:rsidRDefault="00A95279" w:rsidP="00A95279">
      <w:pPr>
        <w:ind w:firstLine="708"/>
        <w:jc w:val="center"/>
        <w:rPr>
          <w:rFonts w:ascii="Arial" w:hAnsi="Arial" w:cs="Arial"/>
          <w:b/>
        </w:rPr>
      </w:pPr>
    </w:p>
    <w:p w:rsidR="00A95279" w:rsidRPr="004B343C" w:rsidRDefault="00A95279" w:rsidP="00A95279">
      <w:pPr>
        <w:jc w:val="center"/>
        <w:rPr>
          <w:rFonts w:ascii="Arial" w:hAnsi="Arial" w:cs="Arial"/>
          <w:b/>
        </w:rPr>
      </w:pPr>
      <w:r w:rsidRPr="004B343C">
        <w:rPr>
          <w:rFonts w:ascii="Arial" w:hAnsi="Arial" w:cs="Arial"/>
          <w:b/>
        </w:rPr>
        <w:t>ANNEXE ZONE DE COURSE</w:t>
      </w:r>
    </w:p>
    <w:p w:rsidR="00A95279" w:rsidRPr="0091718A" w:rsidRDefault="00A95279" w:rsidP="00A95279">
      <w:pPr>
        <w:ind w:left="705" w:hanging="705"/>
        <w:jc w:val="center"/>
        <w:rPr>
          <w:rFonts w:ascii="Arial" w:hAnsi="Arial" w:cs="Arial"/>
          <w:i/>
        </w:rPr>
      </w:pPr>
      <w:r>
        <w:rPr>
          <w:rFonts w:ascii="Arial" w:hAnsi="Arial" w:cs="Arial"/>
          <w:i/>
        </w:rPr>
        <w:t>(</w:t>
      </w:r>
      <w:r w:rsidR="0022394F" w:rsidRPr="00720CF0">
        <w:rPr>
          <w:rFonts w:ascii="Arial" w:hAnsi="Arial" w:cs="Arial"/>
          <w:i/>
        </w:rPr>
        <w:t>Joindre</w:t>
      </w:r>
      <w:r w:rsidRPr="00720CF0">
        <w:rPr>
          <w:rFonts w:ascii="Arial" w:hAnsi="Arial" w:cs="Arial"/>
          <w:i/>
        </w:rPr>
        <w:t xml:space="preserve"> si possible un extrait de carte</w:t>
      </w:r>
      <w:r>
        <w:rPr>
          <w:rFonts w:ascii="Arial" w:hAnsi="Arial" w:cs="Arial"/>
          <w:i/>
        </w:rPr>
        <w:t>)</w:t>
      </w:r>
    </w:p>
    <w:p w:rsidR="00A95279" w:rsidRDefault="00A95279" w:rsidP="00A95279">
      <w:pPr>
        <w:ind w:firstLine="708"/>
        <w:jc w:val="center"/>
        <w:rPr>
          <w:rFonts w:ascii="Arial" w:hAnsi="Arial" w:cs="Arial"/>
          <w:b/>
        </w:rPr>
      </w:pPr>
    </w:p>
    <w:p w:rsidR="005F66E5" w:rsidRDefault="005F66E5" w:rsidP="00A95279">
      <w:pPr>
        <w:ind w:firstLine="708"/>
        <w:jc w:val="center"/>
        <w:rPr>
          <w:rFonts w:ascii="Arial" w:hAnsi="Arial" w:cs="Arial"/>
          <w:b/>
        </w:rPr>
      </w:pPr>
    </w:p>
    <w:p w:rsidR="005F66E5" w:rsidRDefault="005F66E5" w:rsidP="00A95279">
      <w:pPr>
        <w:ind w:firstLine="708"/>
        <w:jc w:val="center"/>
        <w:rPr>
          <w:rFonts w:ascii="Arial" w:hAnsi="Arial" w:cs="Arial"/>
          <w:b/>
        </w:rPr>
      </w:pPr>
    </w:p>
    <w:p w:rsidR="005F66E5" w:rsidRPr="001054C0" w:rsidRDefault="005F66E5" w:rsidP="006D2D7A">
      <w:pPr>
        <w:jc w:val="center"/>
        <w:rPr>
          <w:rFonts w:ascii="Arial" w:hAnsi="Arial" w:cs="Arial"/>
          <w:b/>
        </w:rPr>
      </w:pPr>
    </w:p>
    <w:p w:rsidR="00A95279" w:rsidRPr="003D4190" w:rsidRDefault="001057EA" w:rsidP="00EC6211">
      <w:pPr>
        <w:rPr>
          <w:sz w:val="16"/>
        </w:rPr>
      </w:pPr>
      <w:bookmarkStart w:id="0" w:name="_GoBack"/>
      <w:r>
        <w:rPr>
          <w:noProof/>
          <w:sz w:val="16"/>
          <w:lang w:eastAsia="fr-FR"/>
        </w:rPr>
        <w:drawing>
          <wp:inline distT="0" distB="0" distL="0" distR="0">
            <wp:extent cx="6144262" cy="26572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6500" cy="2662539"/>
                    </a:xfrm>
                    <a:prstGeom prst="rect">
                      <a:avLst/>
                    </a:prstGeom>
                    <a:noFill/>
                    <a:ln>
                      <a:noFill/>
                    </a:ln>
                  </pic:spPr>
                </pic:pic>
              </a:graphicData>
            </a:graphic>
          </wp:inline>
        </w:drawing>
      </w:r>
      <w:bookmarkEnd w:id="0"/>
    </w:p>
    <w:sectPr w:rsidR="00A95279" w:rsidRPr="003D4190" w:rsidSect="006C0C59">
      <w:footerReference w:type="default" r:id="rId1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542" w:rsidRDefault="00DE4542" w:rsidP="00173B26">
      <w:r>
        <w:separator/>
      </w:r>
    </w:p>
  </w:endnote>
  <w:endnote w:type="continuationSeparator" w:id="0">
    <w:p w:rsidR="00DE4542" w:rsidRDefault="00DE4542" w:rsidP="0017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B26" w:rsidRPr="00173B26" w:rsidRDefault="00173B26">
    <w:pPr>
      <w:pStyle w:val="Pieddepage"/>
      <w:rPr>
        <w:sz w:val="14"/>
      </w:rPr>
    </w:pPr>
    <w:r w:rsidRPr="00173B26">
      <w:rPr>
        <w:sz w:val="14"/>
      </w:rPr>
      <w:fldChar w:fldCharType="begin"/>
    </w:r>
    <w:r w:rsidRPr="00173B26">
      <w:rPr>
        <w:rFonts w:cs="Times New Roman"/>
        <w:sz w:val="14"/>
      </w:rPr>
      <w:instrText xml:space="preserve"> FILENAME \* MERGEFORMAT </w:instrText>
    </w:r>
    <w:r w:rsidRPr="00173B26">
      <w:rPr>
        <w:sz w:val="14"/>
      </w:rPr>
      <w:fldChar w:fldCharType="separate"/>
    </w:r>
    <w:r w:rsidR="0054091E">
      <w:rPr>
        <w:rFonts w:cs="Times New Roman"/>
        <w:noProof/>
        <w:sz w:val="14"/>
      </w:rPr>
      <w:t>Avis de Course CDN 201</w:t>
    </w:r>
    <w:r w:rsidR="00CC02C4">
      <w:rPr>
        <w:rFonts w:cs="Times New Roman"/>
        <w:noProof/>
        <w:sz w:val="14"/>
      </w:rPr>
      <w:t>8</w:t>
    </w:r>
    <w:r w:rsidR="0054091E">
      <w:rPr>
        <w:rFonts w:cs="Times New Roman"/>
        <w:noProof/>
        <w:sz w:val="14"/>
      </w:rPr>
      <w:t>_v0.docx</w:t>
    </w:r>
    <w:r w:rsidRPr="00173B26">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542" w:rsidRDefault="00DE4542" w:rsidP="00173B26">
      <w:r>
        <w:separator/>
      </w:r>
    </w:p>
  </w:footnote>
  <w:footnote w:type="continuationSeparator" w:id="0">
    <w:p w:rsidR="00DE4542" w:rsidRDefault="00DE4542" w:rsidP="00173B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360"/>
        </w:tabs>
        <w:ind w:left="360" w:hanging="36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720"/>
        </w:tabs>
        <w:ind w:left="720" w:hanging="72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080"/>
        </w:tabs>
        <w:ind w:left="1080" w:hanging="1080"/>
      </w:pPr>
    </w:lvl>
  </w:abstractNum>
  <w:abstractNum w:abstractNumId="2" w15:restartNumberingAfterBreak="0">
    <w:nsid w:val="00000003"/>
    <w:multiLevelType w:val="multilevel"/>
    <w:tmpl w:val="00000003"/>
    <w:name w:val="WW8Num3"/>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360"/>
        </w:tabs>
        <w:ind w:left="360" w:hanging="36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440"/>
        </w:tabs>
        <w:ind w:left="1440" w:hanging="1440"/>
      </w:pPr>
    </w:lvl>
  </w:abstractNum>
  <w:abstractNum w:abstractNumId="3" w15:restartNumberingAfterBreak="0">
    <w:nsid w:val="00000004"/>
    <w:multiLevelType w:val="multilevel"/>
    <w:tmpl w:val="00000004"/>
    <w:name w:val="WW8Num4"/>
    <w:lvl w:ilvl="0">
      <w:start w:val="5"/>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15:restartNumberingAfterBreak="0">
    <w:nsid w:val="55E74DAB"/>
    <w:multiLevelType w:val="multilevel"/>
    <w:tmpl w:val="F6302E9A"/>
    <w:lvl w:ilvl="0">
      <w:start w:val="1"/>
      <w:numFmt w:val="decimal"/>
      <w:lvlText w:val="%1"/>
      <w:lvlJc w:val="left"/>
      <w:pPr>
        <w:ind w:left="705" w:hanging="705"/>
      </w:pPr>
      <w:rPr>
        <w:rFonts w:hint="default"/>
        <w:i w:val="0"/>
      </w:rPr>
    </w:lvl>
    <w:lvl w:ilvl="1">
      <w:start w:val="1"/>
      <w:numFmt w:val="decimal"/>
      <w:lvlText w:val="%1.%2"/>
      <w:lvlJc w:val="left"/>
      <w:pPr>
        <w:ind w:left="705" w:hanging="705"/>
      </w:pPr>
      <w:rPr>
        <w:rFonts w:hint="default"/>
        <w:i w:val="0"/>
        <w:sz w:val="20"/>
        <w:szCs w:val="2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211"/>
    <w:rsid w:val="00003F59"/>
    <w:rsid w:val="00077AF5"/>
    <w:rsid w:val="001057EA"/>
    <w:rsid w:val="00123BD8"/>
    <w:rsid w:val="001311CE"/>
    <w:rsid w:val="00173B26"/>
    <w:rsid w:val="001E119D"/>
    <w:rsid w:val="00201DFE"/>
    <w:rsid w:val="0022394F"/>
    <w:rsid w:val="00272121"/>
    <w:rsid w:val="00287664"/>
    <w:rsid w:val="00294146"/>
    <w:rsid w:val="002B7D2C"/>
    <w:rsid w:val="002D6AB3"/>
    <w:rsid w:val="002F1E3E"/>
    <w:rsid w:val="003227B6"/>
    <w:rsid w:val="00396352"/>
    <w:rsid w:val="003D4190"/>
    <w:rsid w:val="003F7817"/>
    <w:rsid w:val="004B343C"/>
    <w:rsid w:val="00500552"/>
    <w:rsid w:val="00511C52"/>
    <w:rsid w:val="0054091E"/>
    <w:rsid w:val="005F14FF"/>
    <w:rsid w:val="005F66E5"/>
    <w:rsid w:val="00637F33"/>
    <w:rsid w:val="00660D8F"/>
    <w:rsid w:val="0067198F"/>
    <w:rsid w:val="006C0C59"/>
    <w:rsid w:val="006D2D7A"/>
    <w:rsid w:val="00712980"/>
    <w:rsid w:val="00752D2C"/>
    <w:rsid w:val="007A06C6"/>
    <w:rsid w:val="008140F7"/>
    <w:rsid w:val="00897B45"/>
    <w:rsid w:val="008C57AD"/>
    <w:rsid w:val="009B2BA6"/>
    <w:rsid w:val="009C7958"/>
    <w:rsid w:val="00A106EA"/>
    <w:rsid w:val="00A219CE"/>
    <w:rsid w:val="00A95279"/>
    <w:rsid w:val="00C15C92"/>
    <w:rsid w:val="00C56518"/>
    <w:rsid w:val="00C72500"/>
    <w:rsid w:val="00C74639"/>
    <w:rsid w:val="00CC02C4"/>
    <w:rsid w:val="00CF6593"/>
    <w:rsid w:val="00D113C7"/>
    <w:rsid w:val="00D60772"/>
    <w:rsid w:val="00D667C4"/>
    <w:rsid w:val="00DC1B19"/>
    <w:rsid w:val="00DD744F"/>
    <w:rsid w:val="00DE4542"/>
    <w:rsid w:val="00E44ABD"/>
    <w:rsid w:val="00EC6211"/>
    <w:rsid w:val="00F27935"/>
    <w:rsid w:val="00F36431"/>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DBECF-E3B1-411C-898A-05DCE4D30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211"/>
    <w:pPr>
      <w:suppressAutoHyphens/>
      <w:spacing w:after="0" w:line="240" w:lineRule="auto"/>
    </w:pPr>
    <w:rPr>
      <w:rFonts w:ascii="Times New Roman" w:eastAsia="Times New Roman" w:hAnsi="Times New Roman" w:cs="Tms Rmn"/>
      <w:sz w:val="20"/>
      <w:szCs w:val="20"/>
      <w:lang w:eastAsia="ar-SA"/>
    </w:rPr>
  </w:style>
  <w:style w:type="paragraph" w:styleId="Titre1">
    <w:name w:val="heading 1"/>
    <w:basedOn w:val="Normal"/>
    <w:next w:val="Normal"/>
    <w:link w:val="Titre1Car"/>
    <w:qFormat/>
    <w:rsid w:val="00EC6211"/>
    <w:pPr>
      <w:keepNext/>
      <w:numPr>
        <w:numId w:val="1"/>
      </w:numPr>
      <w:spacing w:before="120"/>
      <w:jc w:val="center"/>
      <w:outlineLvl w:val="0"/>
    </w:pPr>
    <w:rPr>
      <w:rFonts w:ascii="Arial" w:hAnsi="Arial"/>
      <w:b/>
      <w:sz w:val="50"/>
    </w:rPr>
  </w:style>
  <w:style w:type="paragraph" w:styleId="Titre2">
    <w:name w:val="heading 2"/>
    <w:basedOn w:val="Normal"/>
    <w:next w:val="Normal"/>
    <w:link w:val="Titre2Car"/>
    <w:uiPriority w:val="9"/>
    <w:semiHidden/>
    <w:unhideWhenUsed/>
    <w:qFormat/>
    <w:rsid w:val="00A9527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C6211"/>
    <w:rPr>
      <w:rFonts w:ascii="Arial" w:eastAsia="Times New Roman" w:hAnsi="Arial" w:cs="Tms Rmn"/>
      <w:b/>
      <w:sz w:val="50"/>
      <w:szCs w:val="20"/>
      <w:lang w:eastAsia="ar-SA"/>
    </w:rPr>
  </w:style>
  <w:style w:type="character" w:styleId="Lienhypertexte">
    <w:name w:val="Hyperlink"/>
    <w:rsid w:val="00EC6211"/>
    <w:rPr>
      <w:color w:val="0000FF"/>
      <w:u w:val="single"/>
    </w:rPr>
  </w:style>
  <w:style w:type="paragraph" w:customStyle="1" w:styleId="Lgende1">
    <w:name w:val="Légende1"/>
    <w:basedOn w:val="Normal"/>
    <w:next w:val="Normal"/>
    <w:rsid w:val="00EC6211"/>
    <w:pPr>
      <w:spacing w:before="120"/>
      <w:jc w:val="center"/>
    </w:pPr>
    <w:rPr>
      <w:rFonts w:ascii="Arial" w:hAnsi="Arial"/>
      <w:b/>
      <w:sz w:val="36"/>
    </w:rPr>
  </w:style>
  <w:style w:type="paragraph" w:customStyle="1" w:styleId="Commentaire1">
    <w:name w:val="Commentaire1"/>
    <w:basedOn w:val="Normal"/>
    <w:rsid w:val="00EC6211"/>
  </w:style>
  <w:style w:type="paragraph" w:styleId="Retraitcorpsdetexte">
    <w:name w:val="Body Text Indent"/>
    <w:basedOn w:val="Normal"/>
    <w:link w:val="RetraitcorpsdetexteCar"/>
    <w:rsid w:val="00EC6211"/>
    <w:pPr>
      <w:ind w:left="426"/>
      <w:jc w:val="both"/>
    </w:pPr>
  </w:style>
  <w:style w:type="character" w:customStyle="1" w:styleId="RetraitcorpsdetexteCar">
    <w:name w:val="Retrait corps de texte Car"/>
    <w:basedOn w:val="Policepardfaut"/>
    <w:link w:val="Retraitcorpsdetexte"/>
    <w:rsid w:val="00EC6211"/>
    <w:rPr>
      <w:rFonts w:ascii="Times New Roman" w:eastAsia="Times New Roman" w:hAnsi="Times New Roman" w:cs="Tms Rmn"/>
      <w:sz w:val="20"/>
      <w:szCs w:val="20"/>
      <w:lang w:eastAsia="ar-SA"/>
    </w:rPr>
  </w:style>
  <w:style w:type="paragraph" w:customStyle="1" w:styleId="Normalcentr1">
    <w:name w:val="Normal centré1"/>
    <w:basedOn w:val="Normal"/>
    <w:rsid w:val="00EC6211"/>
    <w:pPr>
      <w:tabs>
        <w:tab w:val="left" w:pos="5103"/>
      </w:tabs>
      <w:ind w:left="426" w:right="-284"/>
      <w:jc w:val="center"/>
    </w:pPr>
  </w:style>
  <w:style w:type="paragraph" w:customStyle="1" w:styleId="Retraitcorpsdetexte31">
    <w:name w:val="Retrait corps de texte 31"/>
    <w:basedOn w:val="Normal"/>
    <w:rsid w:val="00EC6211"/>
    <w:pPr>
      <w:spacing w:before="60"/>
      <w:ind w:left="357" w:hanging="357"/>
    </w:pPr>
    <w:rPr>
      <w:bCs/>
      <w:sz w:val="18"/>
    </w:rPr>
  </w:style>
  <w:style w:type="paragraph" w:customStyle="1" w:styleId="Corpsdetexte21">
    <w:name w:val="Corps de texte 21"/>
    <w:basedOn w:val="Normal"/>
    <w:rsid w:val="00EC6211"/>
    <w:pPr>
      <w:jc w:val="both"/>
    </w:pPr>
    <w:rPr>
      <w:rFonts w:ascii="Arial" w:hAnsi="Arial" w:cs="Arial"/>
      <w:sz w:val="18"/>
    </w:rPr>
  </w:style>
  <w:style w:type="paragraph" w:styleId="Textedebulles">
    <w:name w:val="Balloon Text"/>
    <w:basedOn w:val="Normal"/>
    <w:link w:val="TextedebullesCar"/>
    <w:uiPriority w:val="99"/>
    <w:semiHidden/>
    <w:unhideWhenUsed/>
    <w:rsid w:val="00EC6211"/>
    <w:rPr>
      <w:rFonts w:ascii="Tahoma" w:hAnsi="Tahoma" w:cs="Tahoma"/>
      <w:sz w:val="16"/>
      <w:szCs w:val="16"/>
    </w:rPr>
  </w:style>
  <w:style w:type="character" w:customStyle="1" w:styleId="TextedebullesCar">
    <w:name w:val="Texte de bulles Car"/>
    <w:basedOn w:val="Policepardfaut"/>
    <w:link w:val="Textedebulles"/>
    <w:uiPriority w:val="99"/>
    <w:semiHidden/>
    <w:rsid w:val="00EC6211"/>
    <w:rPr>
      <w:rFonts w:ascii="Tahoma" w:eastAsia="Times New Roman" w:hAnsi="Tahoma" w:cs="Tahoma"/>
      <w:sz w:val="16"/>
      <w:szCs w:val="16"/>
      <w:lang w:eastAsia="ar-SA"/>
    </w:rPr>
  </w:style>
  <w:style w:type="paragraph" w:styleId="En-tte">
    <w:name w:val="header"/>
    <w:basedOn w:val="Normal"/>
    <w:link w:val="En-tteCar"/>
    <w:uiPriority w:val="99"/>
    <w:unhideWhenUsed/>
    <w:rsid w:val="00173B26"/>
    <w:pPr>
      <w:tabs>
        <w:tab w:val="center" w:pos="4536"/>
        <w:tab w:val="right" w:pos="9072"/>
      </w:tabs>
    </w:pPr>
  </w:style>
  <w:style w:type="character" w:customStyle="1" w:styleId="En-tteCar">
    <w:name w:val="En-tête Car"/>
    <w:basedOn w:val="Policepardfaut"/>
    <w:link w:val="En-tte"/>
    <w:uiPriority w:val="99"/>
    <w:rsid w:val="00173B26"/>
    <w:rPr>
      <w:rFonts w:ascii="Times New Roman" w:eastAsia="Times New Roman" w:hAnsi="Times New Roman" w:cs="Tms Rmn"/>
      <w:sz w:val="20"/>
      <w:szCs w:val="20"/>
      <w:lang w:eastAsia="ar-SA"/>
    </w:rPr>
  </w:style>
  <w:style w:type="paragraph" w:styleId="Pieddepage">
    <w:name w:val="footer"/>
    <w:basedOn w:val="Normal"/>
    <w:link w:val="PieddepageCar"/>
    <w:uiPriority w:val="99"/>
    <w:unhideWhenUsed/>
    <w:rsid w:val="00173B26"/>
    <w:pPr>
      <w:tabs>
        <w:tab w:val="center" w:pos="4536"/>
        <w:tab w:val="right" w:pos="9072"/>
      </w:tabs>
    </w:pPr>
  </w:style>
  <w:style w:type="character" w:customStyle="1" w:styleId="PieddepageCar">
    <w:name w:val="Pied de page Car"/>
    <w:basedOn w:val="Policepardfaut"/>
    <w:link w:val="Pieddepage"/>
    <w:uiPriority w:val="99"/>
    <w:rsid w:val="00173B26"/>
    <w:rPr>
      <w:rFonts w:ascii="Times New Roman" w:eastAsia="Times New Roman" w:hAnsi="Times New Roman" w:cs="Tms Rmn"/>
      <w:sz w:val="20"/>
      <w:szCs w:val="20"/>
      <w:lang w:eastAsia="ar-SA"/>
    </w:rPr>
  </w:style>
  <w:style w:type="character" w:customStyle="1" w:styleId="Titre2Car">
    <w:name w:val="Titre 2 Car"/>
    <w:basedOn w:val="Policepardfaut"/>
    <w:link w:val="Titre2"/>
    <w:uiPriority w:val="9"/>
    <w:semiHidden/>
    <w:rsid w:val="00A95279"/>
    <w:rPr>
      <w:rFonts w:asciiTheme="majorHAnsi" w:eastAsiaTheme="majorEastAsia" w:hAnsiTheme="majorHAnsi" w:cstheme="majorBidi"/>
      <w:b/>
      <w:bCs/>
      <w:color w:val="4F81BD" w:themeColor="accent1"/>
      <w:sz w:val="26"/>
      <w:szCs w:val="26"/>
      <w:lang w:eastAsia="ar-SA"/>
    </w:rPr>
  </w:style>
  <w:style w:type="paragraph" w:styleId="Paragraphedeliste">
    <w:name w:val="List Paragraph"/>
    <w:basedOn w:val="Normal"/>
    <w:uiPriority w:val="34"/>
    <w:qFormat/>
    <w:rsid w:val="00A95279"/>
    <w:pPr>
      <w:suppressAutoHyphens w:val="0"/>
      <w:ind w:left="708"/>
    </w:pPr>
    <w:rPr>
      <w:rFonts w:cs="Times New Roman"/>
      <w:lang w:eastAsia="fr-FR"/>
    </w:rPr>
  </w:style>
  <w:style w:type="character" w:styleId="Accentuation">
    <w:name w:val="Emphasis"/>
    <w:basedOn w:val="Policepardfaut"/>
    <w:qFormat/>
    <w:rsid w:val="00A952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71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rc-regates.asso.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c-regates.asso.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ntact@src-regates.asso.fr" TargetMode="External"/><Relationship Id="rId4" Type="http://schemas.openxmlformats.org/officeDocument/2006/relationships/settings" Target="settings.xml"/><Relationship Id="rId9" Type="http://schemas.openxmlformats.org/officeDocument/2006/relationships/hyperlink" Target="http://www.ffvoile.fr/ffv/web/services/arbitrage/documents/RCV_2013_2016/Code_Publicite.pdf"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38DB-FEDD-4FA0-8671-531B497E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1197</Words>
  <Characters>6586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secretaire</dc:creator>
  <dc:description>Suivant AC type 2017-20</dc:description>
  <cp:lastModifiedBy>Laurent Hay</cp:lastModifiedBy>
  <cp:revision>7</cp:revision>
  <dcterms:created xsi:type="dcterms:W3CDTF">2018-02-10T18:31:00Z</dcterms:created>
  <dcterms:modified xsi:type="dcterms:W3CDTF">2018-02-11T20:32:00Z</dcterms:modified>
</cp:coreProperties>
</file>